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spacing w:before="55"/>
        <w:rPr>
          <w:rFonts w:hint="eastAsia" w:ascii="黑体" w:eastAsia="黑体"/>
        </w:rPr>
      </w:pPr>
      <w:r>
        <w:rPr>
          <w:rFonts w:hint="eastAsia" w:ascii="黑体" w:eastAsia="黑体"/>
          <w:spacing w:val="-27"/>
        </w:rPr>
        <w:t xml:space="preserve">附件 </w:t>
      </w:r>
      <w:r>
        <w:rPr>
          <w:rFonts w:hint="eastAsia" w:ascii="黑体" w:eastAsia="黑体"/>
          <w:spacing w:val="-19"/>
        </w:rPr>
        <w:t>1</w:t>
      </w:r>
    </w:p>
    <w:p>
      <w:pPr>
        <w:spacing w:before="0"/>
        <w:ind w:right="0"/>
        <w:jc w:val="center"/>
        <w:rPr>
          <w:rFonts w:hint="eastAsia" w:ascii="方正小标宋简体" w:eastAsia="方正小标宋简体"/>
          <w:sz w:val="36"/>
          <w:lang w:eastAsia="zh-CN"/>
        </w:rPr>
      </w:pPr>
      <w:bookmarkStart w:id="0" w:name="_GoBack"/>
      <w:r>
        <w:rPr>
          <w:rFonts w:hint="eastAsia" w:ascii="方正小标宋简体" w:eastAsia="方正小标宋简体"/>
          <w:sz w:val="36"/>
          <w:lang w:val="en-US" w:eastAsia="zh-CN"/>
        </w:rPr>
        <w:t>湖南旅游</w:t>
      </w:r>
      <w:r>
        <w:rPr>
          <w:rFonts w:hint="eastAsia" w:ascii="方正小标宋简体" w:eastAsia="方正小标宋简体"/>
          <w:sz w:val="36"/>
        </w:rPr>
        <w:t>集团</w:t>
      </w:r>
      <w:r>
        <w:rPr>
          <w:rFonts w:hint="eastAsia" w:ascii="方正小标宋简体" w:eastAsia="方正小标宋简体"/>
          <w:sz w:val="36"/>
          <w:lang w:val="en-US" w:eastAsia="zh-CN"/>
        </w:rPr>
        <w:t>招聘</w:t>
      </w:r>
      <w:r>
        <w:rPr>
          <w:rFonts w:hint="eastAsia" w:ascii="方正小标宋简体" w:eastAsia="方正小标宋简体"/>
          <w:sz w:val="36"/>
        </w:rPr>
        <w:t>岗位任职资格和岗位职责</w:t>
      </w:r>
      <w:bookmarkEnd w:id="0"/>
      <w:r>
        <w:rPr>
          <w:rFonts w:hint="eastAsia" w:ascii="方正小标宋简体" w:eastAsia="方正小标宋简体"/>
          <w:sz w:val="36"/>
          <w:lang w:eastAsia="zh-CN"/>
        </w:rPr>
        <w:t>（</w:t>
      </w:r>
      <w:r>
        <w:rPr>
          <w:rFonts w:hint="eastAsia" w:ascii="方正小标宋简体" w:eastAsia="方正小标宋简体"/>
          <w:sz w:val="36"/>
          <w:lang w:val="en-US" w:eastAsia="zh-CN"/>
        </w:rPr>
        <w:t>总部</w:t>
      </w:r>
      <w:r>
        <w:rPr>
          <w:rFonts w:hint="eastAsia" w:ascii="方正小标宋简体" w:eastAsia="方正小标宋简体"/>
          <w:sz w:val="36"/>
          <w:lang w:eastAsia="zh-CN"/>
        </w:rPr>
        <w:t>）</w:t>
      </w:r>
    </w:p>
    <w:tbl>
      <w:tblPr>
        <w:tblStyle w:val="11"/>
        <w:tblW w:w="15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525"/>
        <w:gridCol w:w="897"/>
        <w:gridCol w:w="1183"/>
        <w:gridCol w:w="587"/>
        <w:gridCol w:w="5855"/>
        <w:gridCol w:w="4829"/>
        <w:gridCol w:w="2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00" w:hRule="atLeast"/>
          <w:jc w:val="center"/>
        </w:trPr>
        <w:tc>
          <w:tcPr>
            <w:tcW w:w="525"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ascii="仿宋" w:eastAsia="仿宋" w:cs="仿宋"/>
                <w:b/>
                <w:color w:val="000000"/>
                <w:sz w:val="22"/>
                <w:szCs w:val="22"/>
              </w:rPr>
              <w:t>序号</w:t>
            </w:r>
          </w:p>
        </w:tc>
        <w:tc>
          <w:tcPr>
            <w:tcW w:w="897"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ascii="仿宋" w:eastAsia="仿宋" w:cs="仿宋"/>
                <w:b/>
                <w:color w:val="000000"/>
                <w:sz w:val="22"/>
                <w:szCs w:val="22"/>
              </w:rPr>
              <w:t>部门</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ascii="仿宋" w:eastAsia="仿宋" w:cs="仿宋"/>
                <w:b/>
                <w:color w:val="000000"/>
                <w:sz w:val="22"/>
                <w:szCs w:val="22"/>
              </w:rPr>
              <w:t>岗位名称</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ascii="仿宋" w:eastAsia="仿宋" w:cs="仿宋"/>
                <w:b/>
                <w:color w:val="000000"/>
                <w:sz w:val="22"/>
                <w:szCs w:val="22"/>
              </w:rPr>
              <w:t>人数</w:t>
            </w:r>
          </w:p>
        </w:tc>
        <w:tc>
          <w:tcPr>
            <w:tcW w:w="5855"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lang w:eastAsia="zh-CN"/>
              </w:rPr>
            </w:pPr>
            <w:r>
              <w:rPr>
                <w:rFonts w:hint="eastAsia" w:ascii="仿宋" w:eastAsia="仿宋" w:cs="仿宋"/>
                <w:b/>
                <w:color w:val="000000"/>
                <w:sz w:val="22"/>
                <w:szCs w:val="22"/>
              </w:rPr>
              <w:t>岗位任职资格</w:t>
            </w:r>
          </w:p>
        </w:tc>
        <w:tc>
          <w:tcPr>
            <w:tcW w:w="4829"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lang w:val="en-US" w:eastAsia="zh-CN"/>
              </w:rPr>
            </w:pPr>
            <w:r>
              <w:rPr>
                <w:rFonts w:hint="eastAsia" w:cs="仿宋"/>
                <w:b/>
                <w:color w:val="000000"/>
                <w:sz w:val="22"/>
                <w:szCs w:val="22"/>
                <w:lang w:val="en-US" w:eastAsia="zh-CN"/>
              </w:rPr>
              <w:t>岗位职责</w:t>
            </w:r>
          </w:p>
        </w:tc>
        <w:tc>
          <w:tcPr>
            <w:tcW w:w="2004"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ascii="仿宋" w:eastAsia="仿宋" w:cs="仿宋"/>
                <w:b/>
                <w:color w:val="000000"/>
                <w:sz w:val="22"/>
                <w:szCs w:val="22"/>
              </w:rPr>
              <w:t>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val="0"/>
              <w:tabs>
                <w:tab w:val="left" w:pos="1064"/>
              </w:tabs>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仿宋" w:eastAsia="仿宋" w:cs="仿宋"/>
                <w:color w:val="auto"/>
                <w:spacing w:val="-3"/>
                <w:sz w:val="22"/>
                <w:szCs w:val="22"/>
                <w:highlight w:val="none"/>
                <w:vertAlign w:val="baseline"/>
                <w:lang w:val="en-US" w:eastAsia="zh-CN" w:bidi="zh-CN"/>
              </w:rPr>
            </w:pPr>
            <w:r>
              <w:rPr>
                <w:rFonts w:hint="eastAsia" w:ascii="仿宋" w:eastAsia="仿宋" w:cs="仿宋"/>
                <w:color w:val="auto"/>
                <w:spacing w:val="-3"/>
                <w:sz w:val="22"/>
                <w:szCs w:val="22"/>
                <w:highlight w:val="none"/>
                <w:vertAlign w:val="baseline"/>
                <w:lang w:val="en-US" w:eastAsia="zh-CN"/>
              </w:rPr>
              <w:t>1</w:t>
            </w:r>
          </w:p>
        </w:tc>
        <w:tc>
          <w:tcPr>
            <w:tcW w:w="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spacing w:before="0" w:line="320" w:lineRule="exact"/>
              <w:ind w:left="0" w:right="0"/>
              <w:jc w:val="center"/>
              <w:rPr>
                <w:rFonts w:hint="eastAsia" w:cs="仿宋"/>
                <w:color w:val="000000"/>
                <w:sz w:val="22"/>
                <w:szCs w:val="22"/>
                <w:lang w:val="en-US" w:eastAsia="zh-CN"/>
              </w:rPr>
            </w:pPr>
            <w:r>
              <w:rPr>
                <w:rFonts w:hint="eastAsia" w:cs="仿宋"/>
                <w:color w:val="000000"/>
                <w:sz w:val="22"/>
                <w:szCs w:val="22"/>
                <w:lang w:val="en-US" w:eastAsia="zh-CN"/>
              </w:rPr>
              <w:t>品牌</w:t>
            </w:r>
          </w:p>
          <w:p>
            <w:pPr>
              <w:keepNext w:val="0"/>
              <w:keepLines w:val="0"/>
              <w:pageBreakBefore w:val="0"/>
              <w:widowControl w:val="0"/>
              <w:kinsoku/>
              <w:wordWrap/>
              <w:overflowPunct/>
              <w:topLinePunct w:val="0"/>
              <w:autoSpaceDE w:val="0"/>
              <w:autoSpaceDN w:val="0"/>
              <w:bidi w:val="0"/>
              <w:spacing w:before="0" w:line="320" w:lineRule="exact"/>
              <w:ind w:left="0" w:right="0"/>
              <w:jc w:val="center"/>
              <w:rPr>
                <w:rFonts w:hint="eastAsia" w:ascii="仿宋" w:eastAsia="仿宋" w:cs="仿宋"/>
                <w:color w:val="auto"/>
                <w:spacing w:val="-3"/>
                <w:sz w:val="22"/>
                <w:szCs w:val="22"/>
                <w:highlight w:val="none"/>
                <w:lang w:val="en-US" w:eastAsia="zh-CN" w:bidi="zh-CN"/>
              </w:rPr>
            </w:pPr>
            <w:r>
              <w:rPr>
                <w:rFonts w:hint="eastAsia" w:cs="仿宋"/>
                <w:color w:val="000000"/>
                <w:sz w:val="22"/>
                <w:szCs w:val="22"/>
                <w:lang w:val="en-US" w:eastAsia="zh-CN"/>
              </w:rPr>
              <w:t>营销</w:t>
            </w:r>
            <w:r>
              <w:rPr>
                <w:rFonts w:hint="eastAsia" w:ascii="仿宋" w:eastAsia="仿宋" w:cs="仿宋"/>
                <w:color w:val="000000"/>
                <w:sz w:val="22"/>
                <w:szCs w:val="22"/>
                <w:lang w:val="en-US" w:eastAsia="zh-CN"/>
              </w:rPr>
              <w:t>部</w:t>
            </w:r>
            <w:r>
              <w:rPr>
                <w:rFonts w:hint="eastAsia" w:cs="仿宋"/>
                <w:color w:val="000000"/>
                <w:sz w:val="22"/>
                <w:szCs w:val="22"/>
                <w:lang w:val="en-US" w:eastAsia="zh-CN"/>
              </w:rPr>
              <w:t>（服务管理部）</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spacing w:before="0" w:line="320" w:lineRule="exact"/>
              <w:ind w:left="8"/>
              <w:jc w:val="center"/>
              <w:rPr>
                <w:rFonts w:cs="仿宋"/>
                <w:color w:val="auto"/>
                <w:w w:val="99"/>
                <w:sz w:val="22"/>
                <w:szCs w:val="22"/>
                <w:lang w:val="en-US" w:eastAsia="zh-CN"/>
              </w:rPr>
            </w:pPr>
            <w:r>
              <w:rPr>
                <w:rFonts w:hint="eastAsia" w:cs="仿宋"/>
                <w:color w:val="auto"/>
                <w:w w:val="99"/>
                <w:sz w:val="22"/>
                <w:szCs w:val="22"/>
                <w:lang w:val="en-US" w:eastAsia="zh-CN"/>
              </w:rPr>
              <w:t>副部长</w:t>
            </w:r>
          </w:p>
          <w:p>
            <w:pPr>
              <w:pStyle w:val="15"/>
              <w:keepNext w:val="0"/>
              <w:keepLines w:val="0"/>
              <w:pageBreakBefore w:val="0"/>
              <w:widowControl w:val="0"/>
              <w:kinsoku/>
              <w:wordWrap/>
              <w:overflowPunct/>
              <w:topLinePunct w:val="0"/>
              <w:autoSpaceDE w:val="0"/>
              <w:autoSpaceDN w:val="0"/>
              <w:spacing w:line="320" w:lineRule="exact"/>
              <w:ind w:left="8" w:right="0"/>
              <w:jc w:val="center"/>
              <w:rPr>
                <w:rFonts w:hint="eastAsia" w:ascii="仿宋" w:eastAsia="仿宋" w:cs="仿宋"/>
                <w:color w:val="auto"/>
                <w:spacing w:val="-3"/>
                <w:sz w:val="22"/>
                <w:szCs w:val="22"/>
                <w:highlight w:val="none"/>
                <w:lang w:val="en-US" w:eastAsia="zh-CN" w:bidi="zh-CN"/>
              </w:rPr>
            </w:pPr>
            <w:r>
              <w:rPr>
                <w:rFonts w:cs="仿宋"/>
                <w:color w:val="auto"/>
                <w:w w:val="99"/>
                <w:sz w:val="22"/>
                <w:szCs w:val="22"/>
                <w:lang w:val="en-US" w:eastAsia="zh-CN"/>
              </w:rPr>
              <w:t>（</w:t>
            </w:r>
            <w:r>
              <w:rPr>
                <w:rFonts w:hint="eastAsia" w:cs="仿宋"/>
                <w:color w:val="auto"/>
                <w:w w:val="99"/>
                <w:sz w:val="22"/>
                <w:szCs w:val="22"/>
                <w:lang w:val="en-US" w:eastAsia="zh-CN"/>
              </w:rPr>
              <w:t>营销</w:t>
            </w:r>
            <w:r>
              <w:rPr>
                <w:rFonts w:cs="仿宋"/>
                <w:color w:val="auto"/>
                <w:w w:val="99"/>
                <w:sz w:val="22"/>
                <w:szCs w:val="22"/>
                <w:lang w:val="en-US" w:eastAsia="zh-CN"/>
              </w:rPr>
              <w:t>方向)</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spacing w:before="0" w:line="320" w:lineRule="exact"/>
              <w:ind w:left="8" w:right="0"/>
              <w:jc w:val="center"/>
              <w:rPr>
                <w:rFonts w:hint="eastAsia" w:ascii="仿宋" w:eastAsia="仿宋" w:cs="仿宋"/>
                <w:color w:val="auto"/>
                <w:spacing w:val="-3"/>
                <w:sz w:val="22"/>
                <w:szCs w:val="22"/>
                <w:highlight w:val="none"/>
                <w:lang w:val="en-US" w:eastAsia="zh-CN" w:bidi="zh-CN"/>
              </w:rPr>
            </w:pPr>
            <w:r>
              <w:rPr>
                <w:rFonts w:hint="eastAsia" w:cs="仿宋"/>
                <w:color w:val="000000"/>
                <w:w w:val="99"/>
                <w:sz w:val="22"/>
                <w:szCs w:val="22"/>
                <w:lang w:val="en-US" w:eastAsia="zh-CN"/>
              </w:rPr>
              <w:t>1</w:t>
            </w:r>
          </w:p>
        </w:tc>
        <w:tc>
          <w:tcPr>
            <w:tcW w:w="5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color w:val="auto"/>
                <w:sz w:val="22"/>
                <w:szCs w:val="22"/>
                <w:lang w:val="en-US" w:eastAsia="zh-CN"/>
              </w:rPr>
            </w:pPr>
            <w:r>
              <w:rPr>
                <w:color w:val="auto"/>
                <w:sz w:val="22"/>
                <w:szCs w:val="22"/>
                <w:lang w:val="en-US" w:eastAsia="zh-CN"/>
              </w:rPr>
              <w:t>1.</w:t>
            </w:r>
            <w:r>
              <w:rPr>
                <w:rFonts w:hint="eastAsia"/>
                <w:color w:val="auto"/>
                <w:sz w:val="22"/>
                <w:szCs w:val="22"/>
                <w:lang w:val="zh-CN" w:eastAsia="zh-CN"/>
              </w:rPr>
              <w:t>年龄</w:t>
            </w:r>
            <w:r>
              <w:rPr>
                <w:rFonts w:hint="eastAsia"/>
                <w:color w:val="auto"/>
                <w:sz w:val="22"/>
                <w:szCs w:val="22"/>
                <w:lang w:val="en-US" w:eastAsia="zh-CN"/>
              </w:rPr>
              <w:t>一般</w:t>
            </w:r>
            <w:r>
              <w:rPr>
                <w:rFonts w:hint="eastAsia"/>
                <w:color w:val="auto"/>
                <w:sz w:val="22"/>
                <w:szCs w:val="22"/>
                <w:lang w:val="zh-CN" w:eastAsia="zh-CN"/>
              </w:rPr>
              <w:t>在</w:t>
            </w:r>
            <w:r>
              <w:rPr>
                <w:rFonts w:hint="eastAsia"/>
                <w:color w:val="auto"/>
                <w:sz w:val="22"/>
                <w:szCs w:val="22"/>
                <w:lang w:val="en-US" w:eastAsia="zh-CN"/>
              </w:rPr>
              <w:t>40</w:t>
            </w:r>
            <w:r>
              <w:rPr>
                <w:rFonts w:hint="eastAsia"/>
                <w:color w:val="auto"/>
                <w:sz w:val="22"/>
                <w:szCs w:val="22"/>
                <w:lang w:val="zh-CN" w:eastAsia="zh-CN"/>
              </w:rPr>
              <w:t>周岁</w:t>
            </w:r>
            <w:r>
              <w:rPr>
                <w:rFonts w:hint="eastAsia"/>
                <w:color w:val="auto"/>
                <w:sz w:val="22"/>
                <w:szCs w:val="22"/>
                <w:lang w:val="en-US" w:eastAsia="zh-CN"/>
              </w:rPr>
              <w:t>以下</w:t>
            </w:r>
            <w:r>
              <w:rPr>
                <w:rFonts w:hint="eastAsia" w:ascii="仿宋" w:eastAsia="仿宋" w:cs="仿宋"/>
                <w:color w:val="auto"/>
                <w:spacing w:val="-1"/>
                <w:sz w:val="22"/>
                <w:szCs w:val="22"/>
              </w:rPr>
              <w:t>（</w:t>
            </w:r>
            <w:r>
              <w:rPr>
                <w:rFonts w:hint="eastAsia" w:ascii="仿宋" w:eastAsia="仿宋" w:cs="仿宋"/>
                <w:color w:val="auto"/>
                <w:spacing w:val="-1"/>
                <w:sz w:val="22"/>
                <w:szCs w:val="22"/>
                <w:highlight w:val="none"/>
                <w:lang w:val="en-US" w:eastAsia="zh-CN" w:bidi="zh-CN"/>
              </w:rPr>
              <w:t>1983年</w:t>
            </w:r>
            <w:r>
              <w:rPr>
                <w:rFonts w:hint="eastAsia" w:cs="仿宋"/>
                <w:color w:val="auto"/>
                <w:spacing w:val="-1"/>
                <w:sz w:val="22"/>
                <w:szCs w:val="22"/>
                <w:highlight w:val="none"/>
                <w:lang w:val="en-US" w:eastAsia="zh-CN" w:bidi="zh-CN"/>
              </w:rPr>
              <w:t>1</w:t>
            </w:r>
            <w:r>
              <w:rPr>
                <w:rFonts w:hint="eastAsia" w:ascii="仿宋" w:eastAsia="仿宋" w:cs="仿宋"/>
                <w:color w:val="auto"/>
                <w:spacing w:val="-1"/>
                <w:sz w:val="22"/>
                <w:szCs w:val="22"/>
                <w:highlight w:val="none"/>
                <w:lang w:val="en-US" w:eastAsia="zh-CN" w:bidi="zh-CN"/>
              </w:rPr>
              <w:t>月</w:t>
            </w:r>
            <w:r>
              <w:rPr>
                <w:rFonts w:hint="eastAsia" w:cs="仿宋"/>
                <w:color w:val="auto"/>
                <w:spacing w:val="-1"/>
                <w:sz w:val="22"/>
                <w:szCs w:val="22"/>
                <w:highlight w:val="none"/>
                <w:lang w:val="en-US" w:eastAsia="zh-CN" w:bidi="zh-CN"/>
              </w:rPr>
              <w:t>1日</w:t>
            </w:r>
            <w:r>
              <w:rPr>
                <w:rFonts w:hint="eastAsia" w:ascii="仿宋" w:eastAsia="仿宋" w:cs="仿宋"/>
                <w:color w:val="auto"/>
                <w:spacing w:val="-1"/>
                <w:sz w:val="22"/>
                <w:szCs w:val="22"/>
                <w:highlight w:val="none"/>
                <w:lang w:val="en-US" w:eastAsia="zh-CN" w:bidi="zh-CN"/>
              </w:rPr>
              <w:t>以后出生</w:t>
            </w:r>
            <w:r>
              <w:rPr>
                <w:rFonts w:hint="eastAsia" w:ascii="仿宋" w:eastAsia="仿宋" w:cs="仿宋"/>
                <w:color w:val="auto"/>
                <w:spacing w:val="-1"/>
                <w:sz w:val="22"/>
                <w:szCs w:val="22"/>
              </w:rPr>
              <w:t>）</w:t>
            </w:r>
            <w:r>
              <w:rPr>
                <w:rFonts w:hint="eastAsia"/>
                <w:color w:val="auto"/>
                <w:sz w:val="22"/>
                <w:szCs w:val="22"/>
                <w:lang w:val="zh-CN" w:eastAsia="zh-CN"/>
              </w:rPr>
              <w:t>；</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color w:val="auto"/>
                <w:sz w:val="22"/>
                <w:szCs w:val="22"/>
                <w:lang w:val="en-US" w:eastAsia="zh-CN"/>
              </w:rPr>
            </w:pPr>
            <w:r>
              <w:rPr>
                <w:color w:val="auto"/>
                <w:sz w:val="22"/>
                <w:szCs w:val="22"/>
                <w:lang w:val="en-US" w:eastAsia="zh-CN"/>
              </w:rPr>
              <w:t>2.</w:t>
            </w:r>
            <w:r>
              <w:rPr>
                <w:rFonts w:hint="eastAsia" w:cs="仿宋"/>
                <w:color w:val="auto"/>
                <w:spacing w:val="-1"/>
                <w:sz w:val="22"/>
                <w:szCs w:val="22"/>
                <w:lang w:val="en-US" w:eastAsia="zh-CN"/>
              </w:rPr>
              <w:t>全日制</w:t>
            </w:r>
            <w:r>
              <w:rPr>
                <w:rFonts w:hint="eastAsia" w:ascii="仿宋" w:eastAsia="仿宋" w:cs="仿宋"/>
                <w:color w:val="auto"/>
                <w:spacing w:val="-1"/>
                <w:sz w:val="22"/>
                <w:szCs w:val="22"/>
                <w:highlight w:val="none"/>
              </w:rPr>
              <w:t>研究生</w:t>
            </w:r>
            <w:r>
              <w:rPr>
                <w:rFonts w:hint="eastAsia" w:ascii="仿宋" w:eastAsia="仿宋" w:cs="仿宋"/>
                <w:color w:val="auto"/>
                <w:spacing w:val="-1"/>
                <w:sz w:val="22"/>
                <w:szCs w:val="22"/>
              </w:rPr>
              <w:t>及以上学历</w:t>
            </w:r>
            <w:r>
              <w:rPr>
                <w:color w:val="auto"/>
                <w:sz w:val="22"/>
                <w:szCs w:val="22"/>
                <w:lang w:val="en-US" w:eastAsia="zh-CN"/>
              </w:rPr>
              <w:t>，</w:t>
            </w:r>
            <w:r>
              <w:rPr>
                <w:rFonts w:hint="eastAsia"/>
                <w:color w:val="auto"/>
                <w:sz w:val="22"/>
                <w:szCs w:val="22"/>
                <w:lang w:val="en-US" w:eastAsia="zh-CN"/>
              </w:rPr>
              <w:t>市场营销、工商管理等</w:t>
            </w:r>
            <w:r>
              <w:rPr>
                <w:color w:val="auto"/>
                <w:sz w:val="22"/>
                <w:szCs w:val="22"/>
                <w:lang w:val="en-US" w:eastAsia="zh-CN"/>
              </w:rPr>
              <w:t>相关专业；</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color w:val="auto"/>
                <w:sz w:val="22"/>
                <w:szCs w:val="22"/>
                <w:lang w:val="en-US" w:eastAsia="zh-CN"/>
              </w:rPr>
            </w:pPr>
            <w:r>
              <w:rPr>
                <w:color w:val="auto"/>
                <w:sz w:val="22"/>
                <w:szCs w:val="22"/>
                <w:lang w:val="en-US" w:eastAsia="zh-CN"/>
              </w:rPr>
              <w:t>3.中共党员</w:t>
            </w:r>
            <w:r>
              <w:rPr>
                <w:rFonts w:hint="eastAsia"/>
                <w:color w:val="auto"/>
                <w:sz w:val="22"/>
                <w:szCs w:val="22"/>
                <w:lang w:val="en-US" w:eastAsia="zh-CN"/>
              </w:rPr>
              <w:t>，具备较高的政治素质和较强的组织纪律</w:t>
            </w:r>
            <w:r>
              <w:rPr>
                <w:color w:val="auto"/>
                <w:sz w:val="22"/>
                <w:szCs w:val="22"/>
                <w:lang w:val="en-US" w:eastAsia="zh-CN"/>
              </w:rPr>
              <w:t>；</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color w:val="auto"/>
                <w:sz w:val="22"/>
                <w:szCs w:val="22"/>
                <w:lang w:val="en-US" w:eastAsia="zh-CN"/>
              </w:rPr>
            </w:pPr>
            <w:r>
              <w:rPr>
                <w:color w:val="auto"/>
                <w:sz w:val="22"/>
                <w:szCs w:val="22"/>
                <w:lang w:val="en-US" w:eastAsia="zh-CN"/>
              </w:rPr>
              <w:t>4.</w:t>
            </w:r>
            <w:r>
              <w:rPr>
                <w:rFonts w:hint="eastAsia"/>
                <w:color w:val="auto"/>
                <w:sz w:val="22"/>
                <w:szCs w:val="22"/>
                <w:lang w:val="en-US" w:eastAsia="zh-CN"/>
              </w:rPr>
              <w:t>具有10</w:t>
            </w:r>
            <w:r>
              <w:rPr>
                <w:color w:val="auto"/>
                <w:sz w:val="22"/>
                <w:szCs w:val="22"/>
                <w:lang w:val="en-US" w:eastAsia="zh-CN"/>
              </w:rPr>
              <w:t>年</w:t>
            </w:r>
            <w:r>
              <w:rPr>
                <w:rFonts w:hint="eastAsia"/>
                <w:color w:val="auto"/>
                <w:sz w:val="22"/>
                <w:szCs w:val="22"/>
                <w:lang w:val="en-US" w:eastAsia="zh-CN"/>
              </w:rPr>
              <w:t>以上酒店旅游行业营销相关</w:t>
            </w:r>
            <w:r>
              <w:rPr>
                <w:color w:val="auto"/>
                <w:sz w:val="22"/>
                <w:szCs w:val="22"/>
                <w:lang w:val="en-US" w:eastAsia="zh-CN"/>
              </w:rPr>
              <w:t>工作经验</w:t>
            </w:r>
            <w:r>
              <w:rPr>
                <w:rFonts w:hint="eastAsia"/>
                <w:color w:val="auto"/>
                <w:sz w:val="22"/>
                <w:szCs w:val="22"/>
                <w:lang w:val="en-US" w:eastAsia="zh-CN"/>
              </w:rPr>
              <w:t>，2年以上集团化营销团队管理经验</w:t>
            </w:r>
            <w:r>
              <w:rPr>
                <w:color w:val="auto"/>
                <w:sz w:val="22"/>
                <w:szCs w:val="22"/>
                <w:lang w:val="en-US" w:eastAsia="zh-CN"/>
              </w:rPr>
              <w:t>，</w:t>
            </w:r>
            <w:r>
              <w:rPr>
                <w:rFonts w:hint="eastAsia"/>
                <w:color w:val="auto"/>
                <w:sz w:val="22"/>
                <w:szCs w:val="22"/>
                <w:lang w:val="en-US" w:eastAsia="zh-CN"/>
              </w:rPr>
              <w:t>有</w:t>
            </w:r>
            <w:r>
              <w:rPr>
                <w:color w:val="auto"/>
                <w:sz w:val="22"/>
                <w:szCs w:val="22"/>
                <w:lang w:val="en-US" w:eastAsia="zh-CN"/>
              </w:rPr>
              <w:t>较强沟通协调</w:t>
            </w:r>
            <w:r>
              <w:rPr>
                <w:rFonts w:hint="eastAsia"/>
                <w:color w:val="auto"/>
                <w:sz w:val="22"/>
                <w:szCs w:val="22"/>
                <w:lang w:val="en-US" w:eastAsia="zh-CN"/>
              </w:rPr>
              <w:t>能力，并具备一定行业资源和市场开拓能力；</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color w:val="auto"/>
                <w:sz w:val="22"/>
                <w:szCs w:val="22"/>
                <w:lang w:val="en-US" w:eastAsia="zh-CN"/>
              </w:rPr>
              <w:t>5.</w:t>
            </w:r>
            <w:r>
              <w:rPr>
                <w:rFonts w:hint="eastAsia"/>
                <w:color w:val="auto"/>
                <w:sz w:val="22"/>
                <w:szCs w:val="22"/>
                <w:lang w:val="en-US" w:eastAsia="zh-CN"/>
              </w:rPr>
              <w:t>具备较强的营销策划能力，善于整合行业资源创新开展工作；</w:t>
            </w:r>
          </w:p>
          <w:p>
            <w:pPr>
              <w:keepNext w:val="0"/>
              <w:keepLines w:val="0"/>
              <w:pageBreakBefore w:val="0"/>
              <w:widowControl w:val="0"/>
              <w:kinsoku/>
              <w:wordWrap/>
              <w:overflowPunct/>
              <w:topLinePunct w:val="0"/>
              <w:autoSpaceDE w:val="0"/>
              <w:autoSpaceDN w:val="0"/>
              <w:bidi w:val="0"/>
              <w:spacing w:before="0" w:line="260" w:lineRule="exact"/>
              <w:ind w:left="0" w:right="0"/>
              <w:jc w:val="both"/>
              <w:rPr>
                <w:rFonts w:hint="eastAsia" w:ascii="仿宋" w:eastAsia="仿宋" w:cs="仿宋"/>
                <w:i w:val="0"/>
                <w:iCs w:val="0"/>
                <w:caps w:val="0"/>
                <w:smallCaps w:val="0"/>
                <w:color w:val="auto"/>
                <w:spacing w:val="0"/>
                <w:sz w:val="22"/>
                <w:szCs w:val="22"/>
                <w:highlight w:val="none"/>
                <w:shd w:val="clear" w:color="auto" w:fill="FFFFFF"/>
                <w:lang w:val="en-US" w:eastAsia="zh-CN" w:bidi="zh-CN"/>
              </w:rPr>
            </w:pPr>
            <w:r>
              <w:rPr>
                <w:rFonts w:hint="eastAsia"/>
                <w:color w:val="auto"/>
                <w:sz w:val="22"/>
                <w:szCs w:val="22"/>
                <w:lang w:val="en-US" w:eastAsia="zh-CN"/>
              </w:rPr>
              <w:t>6.具备行业研究和市场调查专业能力。</w:t>
            </w:r>
          </w:p>
        </w:tc>
        <w:tc>
          <w:tcPr>
            <w:tcW w:w="48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hint="eastAsia" w:ascii="仿宋" w:eastAsia="仿宋" w:cs="仿宋"/>
                <w:color w:val="auto"/>
                <w:sz w:val="22"/>
                <w:szCs w:val="22"/>
              </w:rPr>
            </w:pPr>
            <w:r>
              <w:rPr>
                <w:rFonts w:hint="eastAsia" w:ascii="仿宋" w:eastAsia="仿宋" w:cs="仿宋"/>
                <w:color w:val="auto"/>
                <w:sz w:val="22"/>
                <w:szCs w:val="22"/>
                <w:lang w:val="en-US"/>
              </w:rPr>
              <w:t>1</w:t>
            </w:r>
            <w:r>
              <w:rPr>
                <w:rFonts w:hint="eastAsia" w:ascii="仿宋" w:eastAsia="仿宋" w:cs="仿宋"/>
                <w:color w:val="auto"/>
                <w:sz w:val="22"/>
                <w:szCs w:val="22"/>
                <w:lang w:val="en-US" w:eastAsia="zh-CN"/>
              </w:rPr>
              <w:t>.</w:t>
            </w:r>
            <w:r>
              <w:rPr>
                <w:rFonts w:hint="eastAsia" w:ascii="仿宋" w:eastAsia="仿宋" w:cs="仿宋"/>
                <w:color w:val="auto"/>
                <w:sz w:val="22"/>
                <w:szCs w:val="22"/>
              </w:rPr>
              <w:t>负责</w:t>
            </w:r>
            <w:r>
              <w:rPr>
                <w:rFonts w:hint="eastAsia" w:ascii="仿宋" w:eastAsia="仿宋" w:cs="仿宋"/>
                <w:color w:val="auto"/>
                <w:sz w:val="22"/>
                <w:szCs w:val="22"/>
                <w:lang w:val="en-US" w:eastAsia="zh-CN"/>
              </w:rPr>
              <w:t>集团大客户开发与维护</w:t>
            </w:r>
            <w:r>
              <w:rPr>
                <w:rFonts w:hint="eastAsia" w:ascii="仿宋" w:eastAsia="仿宋" w:cs="仿宋"/>
                <w:color w:val="auto"/>
                <w:sz w:val="22"/>
                <w:szCs w:val="22"/>
              </w:rPr>
              <w:t>；</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hint="eastAsia" w:ascii="仿宋" w:eastAsia="仿宋" w:cs="仿宋"/>
                <w:color w:val="auto"/>
                <w:sz w:val="22"/>
                <w:szCs w:val="22"/>
              </w:rPr>
            </w:pPr>
            <w:r>
              <w:rPr>
                <w:rFonts w:hint="eastAsia" w:ascii="仿宋" w:eastAsia="仿宋" w:cs="仿宋"/>
                <w:color w:val="auto"/>
                <w:sz w:val="22"/>
                <w:szCs w:val="22"/>
                <w:lang w:val="en-US"/>
              </w:rPr>
              <w:t>2</w:t>
            </w:r>
            <w:r>
              <w:rPr>
                <w:rFonts w:hint="eastAsia" w:ascii="仿宋" w:eastAsia="仿宋" w:cs="仿宋"/>
                <w:color w:val="auto"/>
                <w:sz w:val="22"/>
                <w:szCs w:val="22"/>
                <w:lang w:val="en-US" w:eastAsia="zh-CN"/>
              </w:rPr>
              <w:t>.</w:t>
            </w:r>
            <w:r>
              <w:rPr>
                <w:rFonts w:hint="eastAsia" w:ascii="仿宋" w:eastAsia="仿宋" w:cs="仿宋"/>
                <w:color w:val="auto"/>
                <w:sz w:val="22"/>
                <w:szCs w:val="22"/>
              </w:rPr>
              <w:t>负责</w:t>
            </w:r>
            <w:r>
              <w:rPr>
                <w:rFonts w:hint="eastAsia" w:ascii="仿宋" w:eastAsia="仿宋" w:cs="仿宋"/>
                <w:color w:val="auto"/>
                <w:sz w:val="22"/>
                <w:szCs w:val="22"/>
                <w:lang w:val="en-US" w:eastAsia="zh-CN"/>
              </w:rPr>
              <w:t>集团各业务板块营销管理并推动销售目标达成</w:t>
            </w:r>
            <w:r>
              <w:rPr>
                <w:rFonts w:hint="eastAsia" w:ascii="仿宋" w:eastAsia="仿宋" w:cs="仿宋"/>
                <w:color w:val="auto"/>
                <w:sz w:val="22"/>
                <w:szCs w:val="22"/>
              </w:rPr>
              <w:t>；</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hint="eastAsia" w:ascii="仿宋" w:eastAsia="仿宋" w:cs="仿宋"/>
                <w:color w:val="auto"/>
                <w:sz w:val="22"/>
                <w:szCs w:val="22"/>
                <w:lang w:val="en-US" w:eastAsia="zh-CN"/>
              </w:rPr>
            </w:pPr>
            <w:r>
              <w:rPr>
                <w:rFonts w:hint="eastAsia" w:ascii="仿宋" w:eastAsia="仿宋" w:cs="仿宋"/>
                <w:color w:val="auto"/>
                <w:sz w:val="22"/>
                <w:szCs w:val="22"/>
              </w:rPr>
              <w:t>3</w:t>
            </w:r>
            <w:r>
              <w:rPr>
                <w:rFonts w:hint="eastAsia" w:ascii="仿宋" w:eastAsia="仿宋" w:cs="仿宋"/>
                <w:color w:val="auto"/>
                <w:sz w:val="22"/>
                <w:szCs w:val="22"/>
                <w:lang w:eastAsia="zh-CN"/>
              </w:rPr>
              <w:t>.</w:t>
            </w:r>
            <w:r>
              <w:rPr>
                <w:rFonts w:hint="eastAsia" w:ascii="仿宋" w:eastAsia="仿宋" w:cs="仿宋"/>
                <w:color w:val="auto"/>
                <w:sz w:val="22"/>
                <w:szCs w:val="22"/>
              </w:rPr>
              <w:t>负责</w:t>
            </w:r>
            <w:r>
              <w:rPr>
                <w:rFonts w:hint="eastAsia" w:ascii="仿宋" w:eastAsia="仿宋" w:cs="仿宋"/>
                <w:color w:val="auto"/>
                <w:sz w:val="22"/>
                <w:szCs w:val="22"/>
                <w:lang w:val="en-US" w:eastAsia="zh-CN"/>
              </w:rPr>
              <w:t>集团行业内外业务开发合作；</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hint="eastAsia" w:ascii="仿宋" w:eastAsia="仿宋" w:cs="仿宋"/>
                <w:color w:val="auto"/>
                <w:sz w:val="22"/>
                <w:szCs w:val="22"/>
                <w:lang w:val="en-US" w:eastAsia="zh-CN"/>
              </w:rPr>
            </w:pPr>
            <w:r>
              <w:rPr>
                <w:rFonts w:hint="eastAsia" w:ascii="仿宋" w:eastAsia="仿宋" w:cs="仿宋"/>
                <w:color w:val="auto"/>
                <w:sz w:val="22"/>
                <w:szCs w:val="22"/>
                <w:lang w:val="en-US" w:eastAsia="zh-CN"/>
              </w:rPr>
              <w:t>4.负责统筹集团数字化营销工作；</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hint="eastAsia" w:ascii="仿宋" w:eastAsia="仿宋" w:cs="仿宋"/>
                <w:color w:val="auto"/>
                <w:sz w:val="22"/>
                <w:szCs w:val="22"/>
              </w:rPr>
            </w:pPr>
            <w:r>
              <w:rPr>
                <w:rFonts w:hint="eastAsia" w:ascii="仿宋" w:eastAsia="仿宋" w:cs="仿宋"/>
                <w:color w:val="auto"/>
                <w:sz w:val="22"/>
                <w:szCs w:val="22"/>
                <w:lang w:val="en-US" w:eastAsia="zh-CN"/>
              </w:rPr>
              <w:t>5.</w:t>
            </w:r>
            <w:r>
              <w:rPr>
                <w:rFonts w:hint="eastAsia" w:ascii="仿宋" w:eastAsia="仿宋" w:cs="仿宋"/>
                <w:color w:val="auto"/>
                <w:sz w:val="22"/>
                <w:szCs w:val="22"/>
              </w:rPr>
              <w:t>负责</w:t>
            </w:r>
            <w:r>
              <w:rPr>
                <w:rFonts w:hint="eastAsia" w:ascii="仿宋" w:eastAsia="仿宋" w:cs="仿宋"/>
                <w:color w:val="auto"/>
                <w:sz w:val="22"/>
                <w:szCs w:val="22"/>
                <w:lang w:val="en-US" w:eastAsia="zh-CN"/>
              </w:rPr>
              <w:t>集团线上线下</w:t>
            </w:r>
            <w:r>
              <w:rPr>
                <w:rFonts w:hint="eastAsia" w:ascii="仿宋" w:eastAsia="仿宋" w:cs="仿宋"/>
                <w:color w:val="auto"/>
                <w:sz w:val="22"/>
                <w:szCs w:val="22"/>
              </w:rPr>
              <w:t>渠道及销售终端建立与管理；</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hint="eastAsia" w:ascii="仿宋" w:eastAsia="仿宋" w:cs="仿宋"/>
                <w:color w:val="auto"/>
                <w:sz w:val="22"/>
                <w:szCs w:val="22"/>
                <w:lang w:val="en-US" w:eastAsia="zh-CN"/>
              </w:rPr>
            </w:pPr>
            <w:r>
              <w:rPr>
                <w:rFonts w:hint="eastAsia" w:ascii="仿宋" w:eastAsia="仿宋" w:cs="仿宋"/>
                <w:color w:val="auto"/>
                <w:sz w:val="22"/>
                <w:szCs w:val="22"/>
                <w:lang w:val="en-US" w:eastAsia="zh-CN"/>
              </w:rPr>
              <w:t>6.负责集团大型营销活动产品策划、组织及推广；</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hint="eastAsia" w:ascii="仿宋" w:eastAsia="仿宋" w:cs="仿宋"/>
                <w:color w:val="auto"/>
                <w:sz w:val="22"/>
                <w:szCs w:val="22"/>
                <w:lang w:val="en-US" w:eastAsia="zh-CN" w:bidi="zh-CN"/>
              </w:rPr>
            </w:pPr>
            <w:r>
              <w:rPr>
                <w:rFonts w:hint="eastAsia" w:ascii="仿宋" w:eastAsia="仿宋" w:cs="仿宋"/>
                <w:color w:val="auto"/>
                <w:sz w:val="22"/>
                <w:szCs w:val="22"/>
                <w:lang w:val="en-US" w:eastAsia="zh-CN"/>
              </w:rPr>
              <w:t>7.完成部门负责人交办的其他工作。</w:t>
            </w:r>
          </w:p>
        </w:tc>
        <w:tc>
          <w:tcPr>
            <w:tcW w:w="2004" w:type="dxa"/>
            <w:vMerge w:val="restart"/>
            <w:tcBorders>
              <w:top w:val="single" w:color="000000" w:sz="4" w:space="0"/>
              <w:left w:val="single" w:color="000000" w:sz="4" w:space="0"/>
              <w:bottom w:val="single" w:color="000000" w:sz="4" w:space="0"/>
              <w:right w:val="single" w:color="000000" w:sz="4" w:space="0"/>
            </w:tcBorders>
            <w:noWrap/>
          </w:tcPr>
          <w:p>
            <w:pPr>
              <w:pStyle w:val="15"/>
              <w:keepNext w:val="0"/>
              <w:keepLines w:val="0"/>
              <w:pageBreakBefore w:val="0"/>
              <w:widowControl w:val="0"/>
              <w:kinsoku/>
              <w:wordWrap/>
              <w:overflowPunct/>
              <w:topLinePunct w:val="0"/>
              <w:autoSpaceDE w:val="0"/>
              <w:autoSpaceDN w:val="0"/>
              <w:bidi w:val="0"/>
              <w:adjustRightInd/>
              <w:snapToGrid/>
              <w:spacing w:before="0" w:line="300" w:lineRule="exact"/>
              <w:ind w:left="0" w:right="170"/>
              <w:textAlignment w:val="auto"/>
              <w:rPr>
                <w:color w:val="000000"/>
                <w:sz w:val="22"/>
                <w:szCs w:val="22"/>
              </w:rPr>
            </w:pPr>
            <w:r>
              <w:rPr>
                <w:color w:val="000000"/>
                <w:sz w:val="22"/>
                <w:szCs w:val="22"/>
              </w:rPr>
              <w:t>有下列情形之一的，不得报名：</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both"/>
              <w:textAlignment w:val="auto"/>
              <w:rPr>
                <w:color w:val="000000"/>
                <w:sz w:val="22"/>
                <w:szCs w:val="22"/>
              </w:rPr>
            </w:pPr>
            <w:r>
              <w:rPr>
                <w:rFonts w:hint="eastAsia"/>
                <w:color w:val="000000"/>
                <w:spacing w:val="-2"/>
                <w:sz w:val="22"/>
                <w:szCs w:val="22"/>
                <w:lang w:val="en-US" w:eastAsia="zh-CN"/>
              </w:rPr>
              <w:t>1.</w:t>
            </w:r>
            <w:r>
              <w:rPr>
                <w:color w:val="000000"/>
                <w:spacing w:val="-2"/>
                <w:sz w:val="22"/>
                <w:szCs w:val="22"/>
              </w:rPr>
              <w:t>曾因犯罪受过刑事处罚的人员或曾被开</w:t>
            </w:r>
            <w:r>
              <w:rPr>
                <w:color w:val="000000"/>
                <w:sz w:val="22"/>
                <w:szCs w:val="22"/>
              </w:rPr>
              <w:t>除公职的人员；</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both"/>
              <w:textAlignment w:val="auto"/>
              <w:rPr>
                <w:color w:val="000000"/>
                <w:sz w:val="22"/>
                <w:szCs w:val="22"/>
              </w:rPr>
            </w:pPr>
            <w:r>
              <w:rPr>
                <w:rFonts w:hint="eastAsia"/>
                <w:color w:val="000000"/>
                <w:spacing w:val="-2"/>
                <w:sz w:val="22"/>
                <w:szCs w:val="22"/>
                <w:lang w:val="en-US" w:eastAsia="zh-CN"/>
              </w:rPr>
              <w:t>2.</w:t>
            </w:r>
            <w:r>
              <w:rPr>
                <w:color w:val="000000"/>
                <w:spacing w:val="-2"/>
                <w:sz w:val="22"/>
                <w:szCs w:val="22"/>
              </w:rPr>
              <w:t>尚未解除党纪、政务处分或正在接受组</w:t>
            </w:r>
            <w:r>
              <w:rPr>
                <w:color w:val="000000"/>
                <w:sz w:val="22"/>
                <w:szCs w:val="22"/>
              </w:rPr>
              <w:t>织调查的人员；</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both"/>
              <w:textAlignment w:val="auto"/>
              <w:rPr>
                <w:color w:val="000000"/>
                <w:sz w:val="22"/>
                <w:szCs w:val="22"/>
              </w:rPr>
            </w:pPr>
            <w:r>
              <w:rPr>
                <w:rFonts w:hint="eastAsia"/>
                <w:color w:val="000000"/>
                <w:spacing w:val="-2"/>
                <w:sz w:val="22"/>
                <w:szCs w:val="22"/>
                <w:lang w:val="en-US" w:eastAsia="zh-CN"/>
              </w:rPr>
              <w:t>3.</w:t>
            </w:r>
            <w:r>
              <w:rPr>
                <w:color w:val="000000"/>
                <w:spacing w:val="-2"/>
                <w:sz w:val="22"/>
                <w:szCs w:val="22"/>
              </w:rPr>
              <w:t>涉嫌违法犯罪正在接受司法调查尚未做</w:t>
            </w:r>
            <w:r>
              <w:rPr>
                <w:color w:val="000000"/>
                <w:sz w:val="22"/>
                <w:szCs w:val="22"/>
              </w:rPr>
              <w:t>出结论的人员；</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left"/>
              <w:textAlignment w:val="auto"/>
              <w:rPr>
                <w:color w:val="000000"/>
                <w:sz w:val="22"/>
                <w:szCs w:val="22"/>
              </w:rPr>
            </w:pPr>
            <w:r>
              <w:rPr>
                <w:rFonts w:hint="eastAsia"/>
                <w:color w:val="000000"/>
                <w:spacing w:val="-2"/>
                <w:sz w:val="22"/>
                <w:szCs w:val="22"/>
                <w:lang w:val="en-US" w:eastAsia="zh-CN"/>
              </w:rPr>
              <w:t>4.</w:t>
            </w:r>
            <w:r>
              <w:rPr>
                <w:color w:val="000000"/>
                <w:spacing w:val="-2"/>
                <w:sz w:val="22"/>
                <w:szCs w:val="22"/>
              </w:rPr>
              <w:t>在各级各类单位公开招聘中因违反规定被记入公开招聘应聘人员诚信档案库，且</w:t>
            </w:r>
            <w:r>
              <w:rPr>
                <w:color w:val="000000"/>
                <w:sz w:val="22"/>
                <w:szCs w:val="22"/>
              </w:rPr>
              <w:t>记录期限未满的人员；</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left"/>
              <w:textAlignment w:val="auto"/>
              <w:rPr>
                <w:rFonts w:hint="eastAsia" w:ascii="仿宋" w:eastAsia="仿宋" w:cs="仿宋"/>
                <w:color w:val="000000"/>
                <w:sz w:val="22"/>
                <w:szCs w:val="22"/>
                <w:lang w:val="en-US" w:eastAsia="zh-CN"/>
              </w:rPr>
            </w:pPr>
            <w:r>
              <w:rPr>
                <w:rFonts w:hint="eastAsia"/>
                <w:color w:val="000000"/>
                <w:spacing w:val="-2"/>
                <w:sz w:val="22"/>
                <w:szCs w:val="22"/>
                <w:lang w:val="en-US" w:eastAsia="zh-CN"/>
              </w:rPr>
              <w:t>5.</w:t>
            </w:r>
            <w:r>
              <w:rPr>
                <w:color w:val="000000"/>
                <w:spacing w:val="-2"/>
                <w:sz w:val="22"/>
                <w:szCs w:val="22"/>
              </w:rPr>
              <w:t>法律、政策规定不得聘用为国企员工的</w:t>
            </w:r>
            <w:r>
              <w:rPr>
                <w:color w:val="000000"/>
                <w:sz w:val="22"/>
                <w:szCs w:val="22"/>
              </w:rPr>
              <w:t>其他情形人</w:t>
            </w:r>
            <w:r>
              <w:rPr>
                <w:rFonts w:hint="eastAsia"/>
                <w:color w:val="000000"/>
                <w:sz w:val="22"/>
                <w:szCs w:val="22"/>
                <w:lang w:val="en-US" w:eastAsia="zh-CN"/>
              </w:rPr>
              <w:t>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417" w:hRule="atLeast"/>
          <w:jc w:val="center"/>
        </w:trPr>
        <w:tc>
          <w:tcPr>
            <w:tcW w:w="525"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val="0"/>
              <w:tabs>
                <w:tab w:val="left" w:pos="1064"/>
              </w:tabs>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Times New Roman" w:eastAsia="仿宋" w:cs="仿宋"/>
                <w:color w:val="auto"/>
                <w:spacing w:val="-3"/>
                <w:sz w:val="22"/>
                <w:szCs w:val="22"/>
                <w:highlight w:val="none"/>
                <w:vertAlign w:val="baseline"/>
                <w:lang w:val="en-US" w:eastAsia="zh-CN" w:bidi="zh-CN"/>
              </w:rPr>
            </w:pPr>
            <w:r>
              <w:rPr>
                <w:rFonts w:hint="eastAsia" w:cs="仿宋"/>
                <w:color w:val="auto"/>
                <w:spacing w:val="-3"/>
                <w:sz w:val="22"/>
                <w:szCs w:val="22"/>
                <w:highlight w:val="none"/>
                <w:vertAlign w:val="baseline"/>
                <w:lang w:val="en-US" w:eastAsia="zh-CN" w:bidi="zh-CN"/>
              </w:rPr>
              <w:t>2</w:t>
            </w:r>
          </w:p>
        </w:tc>
        <w:tc>
          <w:tcPr>
            <w:tcW w:w="897" w:type="dxa"/>
            <w:tcBorders>
              <w:top w:val="single" w:color="000000" w:sz="4" w:space="0"/>
              <w:left w:val="single" w:color="000000" w:sz="4" w:space="0"/>
              <w:bottom w:val="single" w:color="000000" w:sz="4" w:space="0"/>
              <w:right w:val="single" w:color="000000" w:sz="4" w:space="0"/>
            </w:tcBorders>
            <w:noWrap/>
            <w:vAlign w:val="center"/>
          </w:tcPr>
          <w:p>
            <w:pPr>
              <w:pStyle w:val="15"/>
              <w:spacing w:line="286" w:lineRule="auto"/>
              <w:jc w:val="center"/>
              <w:rPr>
                <w:rFonts w:hint="eastAsia"/>
                <w:sz w:val="21"/>
                <w:lang w:val="en-US" w:eastAsia="zh-CN"/>
              </w:rPr>
            </w:pPr>
            <w:r>
              <w:rPr>
                <w:rFonts w:hint="eastAsia"/>
                <w:sz w:val="21"/>
                <w:lang w:val="en-US" w:eastAsia="zh-CN"/>
              </w:rPr>
              <w:t>战略</w:t>
            </w:r>
          </w:p>
          <w:p>
            <w:pPr>
              <w:pStyle w:val="15"/>
              <w:spacing w:line="286" w:lineRule="auto"/>
              <w:ind w:left="0" w:leftChars="0" w:right="0" w:rightChars="0"/>
              <w:jc w:val="center"/>
              <w:rPr>
                <w:rFonts w:hint="eastAsia" w:ascii="仿宋" w:hAnsi="Times New Roman" w:eastAsia="仿宋" w:cs="仿宋"/>
                <w:sz w:val="21"/>
                <w:szCs w:val="22"/>
                <w:lang w:val="en-US" w:eastAsia="zh-CN" w:bidi="zh-CN"/>
              </w:rPr>
            </w:pPr>
            <w:r>
              <w:rPr>
                <w:rFonts w:hint="eastAsia"/>
                <w:sz w:val="21"/>
                <w:lang w:val="en-US" w:eastAsia="zh-CN"/>
              </w:rPr>
              <w:t>发展部</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ind w:left="0" w:leftChars="0" w:right="0" w:rightChars="0"/>
              <w:jc w:val="center"/>
              <w:rPr>
                <w:rFonts w:hint="eastAsia" w:ascii="仿宋" w:hAnsi="Times New Roman" w:eastAsia="仿宋" w:cs="仿宋"/>
                <w:color w:val="auto"/>
                <w:sz w:val="24"/>
                <w:szCs w:val="22"/>
                <w:lang w:val="en-US" w:eastAsia="zh-CN" w:bidi="zh-CN"/>
              </w:rPr>
            </w:pPr>
            <w:r>
              <w:rPr>
                <w:rFonts w:hint="eastAsia" w:ascii="仿宋" w:hAnsi="仿宋" w:eastAsia="仿宋" w:cs="仿宋"/>
                <w:color w:val="000000" w:themeColor="text1"/>
                <w:w w:val="99"/>
                <w:sz w:val="22"/>
                <w:szCs w:val="22"/>
                <w:lang w:val="en-US" w:eastAsia="zh-CN"/>
                <w14:textFill>
                  <w14:solidFill>
                    <w14:schemeClr w14:val="tx1"/>
                  </w14:solidFill>
                </w14:textFill>
              </w:rPr>
              <w:t>股权投资岗</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ind w:left="0" w:leftChars="0" w:right="0" w:rightChars="0"/>
              <w:jc w:val="center"/>
              <w:rPr>
                <w:rFonts w:hint="eastAsia" w:ascii="仿宋" w:hAnsi="Times New Roman" w:eastAsia="仿宋" w:cs="仿宋"/>
                <w:color w:val="auto"/>
                <w:sz w:val="24"/>
                <w:szCs w:val="22"/>
                <w:lang w:val="en-US" w:eastAsia="zh-CN" w:bidi="zh-CN"/>
              </w:rPr>
            </w:pPr>
            <w:r>
              <w:rPr>
                <w:rFonts w:hint="eastAsia" w:cs="仿宋"/>
                <w:color w:val="auto"/>
                <w:sz w:val="24"/>
                <w:lang w:val="en-US" w:eastAsia="zh-CN"/>
              </w:rPr>
              <w:t>1</w:t>
            </w:r>
          </w:p>
        </w:tc>
        <w:tc>
          <w:tcPr>
            <w:tcW w:w="5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before="0" w:line="320" w:lineRule="exact"/>
              <w:ind w:left="0" w:right="0"/>
              <w:jc w:val="both"/>
              <w:textAlignment w:val="baseline"/>
              <w:rPr>
                <w:rFonts w:hint="eastAsia" w:ascii="仿宋" w:hAnsi="仿宋" w:eastAsia="仿宋" w:cs="仿宋"/>
                <w:color w:val="000000" w:themeColor="text1"/>
                <w:spacing w:val="-1"/>
                <w:sz w:val="22"/>
                <w:szCs w:val="22"/>
                <w:lang w:eastAsia="zh-CN"/>
                <w14:textFill>
                  <w14:solidFill>
                    <w14:schemeClr w14:val="tx1"/>
                  </w14:solidFill>
                </w14:textFill>
              </w:rPr>
            </w:pPr>
            <w:r>
              <w:rPr>
                <w:rFonts w:hint="eastAsia" w:ascii="仿宋" w:hAnsi="仿宋" w:eastAsia="仿宋" w:cs="仿宋"/>
                <w:color w:val="000000" w:themeColor="text1"/>
                <w:spacing w:val="-1"/>
                <w:sz w:val="22"/>
                <w:szCs w:val="22"/>
                <w14:textFill>
                  <w14:solidFill>
                    <w14:schemeClr w14:val="tx1"/>
                  </w14:solidFill>
                </w14:textFill>
              </w:rPr>
              <w:t>1.年龄</w:t>
            </w:r>
            <w:r>
              <w:rPr>
                <w:rFonts w:hint="eastAsia" w:ascii="仿宋" w:hAnsi="仿宋" w:eastAsia="仿宋" w:cs="仿宋"/>
                <w:color w:val="000000" w:themeColor="text1"/>
                <w:spacing w:val="-9"/>
                <w:sz w:val="22"/>
                <w:szCs w:val="22"/>
                <w14:textFill>
                  <w14:solidFill>
                    <w14:schemeClr w14:val="tx1"/>
                  </w14:solidFill>
                </w14:textFill>
              </w:rPr>
              <w:t>一般在</w:t>
            </w:r>
            <w:r>
              <w:rPr>
                <w:rFonts w:hint="eastAsia" w:ascii="仿宋" w:hAnsi="仿宋" w:eastAsia="仿宋" w:cs="仿宋"/>
                <w:color w:val="000000" w:themeColor="text1"/>
                <w:spacing w:val="-1"/>
                <w:sz w:val="22"/>
                <w:szCs w:val="22"/>
                <w:lang w:val="en-US" w:eastAsia="zh-CN"/>
                <w14:textFill>
                  <w14:solidFill>
                    <w14:schemeClr w14:val="tx1"/>
                  </w14:solidFill>
                </w14:textFill>
              </w:rPr>
              <w:t>4</w:t>
            </w:r>
            <w:r>
              <w:rPr>
                <w:rFonts w:hint="eastAsia" w:cs="仿宋"/>
                <w:color w:val="000000" w:themeColor="text1"/>
                <w:spacing w:val="-1"/>
                <w:sz w:val="22"/>
                <w:szCs w:val="22"/>
                <w:lang w:val="en-US" w:eastAsia="zh-CN"/>
                <w14:textFill>
                  <w14:solidFill>
                    <w14:schemeClr w14:val="tx1"/>
                  </w14:solidFill>
                </w14:textFill>
              </w:rPr>
              <w:t>0</w:t>
            </w:r>
            <w:r>
              <w:rPr>
                <w:rFonts w:hint="eastAsia" w:ascii="仿宋" w:hAnsi="仿宋" w:eastAsia="仿宋" w:cs="仿宋"/>
                <w:color w:val="000000" w:themeColor="text1"/>
                <w:spacing w:val="-1"/>
                <w:sz w:val="22"/>
                <w:szCs w:val="22"/>
                <w14:textFill>
                  <w14:solidFill>
                    <w14:schemeClr w14:val="tx1"/>
                  </w14:solidFill>
                </w14:textFill>
              </w:rPr>
              <w:t>周岁</w:t>
            </w:r>
            <w:r>
              <w:rPr>
                <w:rFonts w:hint="eastAsia" w:cs="仿宋"/>
                <w:color w:val="000000" w:themeColor="text1"/>
                <w:spacing w:val="-1"/>
                <w:sz w:val="22"/>
                <w:szCs w:val="22"/>
                <w:lang w:val="en-US" w:eastAsia="zh-CN"/>
                <w14:textFill>
                  <w14:solidFill>
                    <w14:schemeClr w14:val="tx1"/>
                  </w14:solidFill>
                </w14:textFill>
              </w:rPr>
              <w:t>以下</w:t>
            </w:r>
            <w:r>
              <w:rPr>
                <w:rFonts w:hint="eastAsia" w:ascii="仿宋" w:hAnsi="仿宋" w:eastAsia="仿宋" w:cs="仿宋"/>
                <w:color w:val="000000" w:themeColor="text1"/>
                <w:spacing w:val="-1"/>
                <w:sz w:val="22"/>
                <w:szCs w:val="22"/>
                <w:lang w:eastAsia="zh-CN"/>
                <w14:textFill>
                  <w14:solidFill>
                    <w14:schemeClr w14:val="tx1"/>
                  </w14:solidFill>
                </w14:textFill>
              </w:rPr>
              <w:t>（</w:t>
            </w:r>
            <w:r>
              <w:rPr>
                <w:rFonts w:hint="eastAsia" w:ascii="仿宋" w:hAnsi="仿宋" w:eastAsia="仿宋" w:cs="仿宋"/>
                <w:color w:val="000000" w:themeColor="text1"/>
                <w:spacing w:val="-1"/>
                <w:sz w:val="22"/>
                <w:szCs w:val="22"/>
                <w:highlight w:val="none"/>
                <w:lang w:val="en-US" w:eastAsia="zh-CN" w:bidi="zh-CN"/>
                <w14:textFill>
                  <w14:solidFill>
                    <w14:schemeClr w14:val="tx1"/>
                  </w14:solidFill>
                </w14:textFill>
              </w:rPr>
              <w:t>1983年</w:t>
            </w:r>
            <w:r>
              <w:rPr>
                <w:rFonts w:hint="eastAsia" w:cs="仿宋"/>
                <w:color w:val="000000" w:themeColor="text1"/>
                <w:spacing w:val="-1"/>
                <w:sz w:val="22"/>
                <w:szCs w:val="22"/>
                <w:highlight w:val="none"/>
                <w:lang w:val="en-US" w:eastAsia="zh-CN" w:bidi="zh-CN"/>
                <w14:textFill>
                  <w14:solidFill>
                    <w14:schemeClr w14:val="tx1"/>
                  </w14:solidFill>
                </w14:textFill>
              </w:rPr>
              <w:t>1</w:t>
            </w:r>
            <w:r>
              <w:rPr>
                <w:rFonts w:hint="eastAsia" w:ascii="仿宋" w:hAnsi="仿宋" w:eastAsia="仿宋" w:cs="仿宋"/>
                <w:color w:val="000000" w:themeColor="text1"/>
                <w:spacing w:val="-1"/>
                <w:sz w:val="22"/>
                <w:szCs w:val="22"/>
                <w:highlight w:val="none"/>
                <w:lang w:val="en-US" w:eastAsia="zh-CN" w:bidi="zh-CN"/>
                <w14:textFill>
                  <w14:solidFill>
                    <w14:schemeClr w14:val="tx1"/>
                  </w14:solidFill>
                </w14:textFill>
              </w:rPr>
              <w:t>月</w:t>
            </w:r>
            <w:r>
              <w:rPr>
                <w:rFonts w:hint="eastAsia" w:cs="仿宋"/>
                <w:color w:val="000000" w:themeColor="text1"/>
                <w:spacing w:val="-1"/>
                <w:sz w:val="22"/>
                <w:szCs w:val="22"/>
                <w:highlight w:val="none"/>
                <w:lang w:val="en-US" w:eastAsia="zh-CN" w:bidi="zh-CN"/>
                <w14:textFill>
                  <w14:solidFill>
                    <w14:schemeClr w14:val="tx1"/>
                  </w14:solidFill>
                </w14:textFill>
              </w:rPr>
              <w:t>1日</w:t>
            </w:r>
            <w:r>
              <w:rPr>
                <w:rFonts w:hint="eastAsia" w:ascii="仿宋" w:hAnsi="仿宋" w:eastAsia="仿宋" w:cs="仿宋"/>
                <w:color w:val="000000" w:themeColor="text1"/>
                <w:spacing w:val="-1"/>
                <w:sz w:val="22"/>
                <w:szCs w:val="22"/>
                <w:highlight w:val="none"/>
                <w:lang w:val="en-US" w:eastAsia="zh-CN" w:bidi="zh-CN"/>
                <w14:textFill>
                  <w14:solidFill>
                    <w14:schemeClr w14:val="tx1"/>
                  </w14:solidFill>
                </w14:textFill>
              </w:rPr>
              <w:t>以后出生</w:t>
            </w:r>
            <w:r>
              <w:rPr>
                <w:rFonts w:hint="eastAsia" w:ascii="仿宋" w:hAnsi="仿宋" w:eastAsia="仿宋" w:cs="仿宋"/>
                <w:color w:val="000000" w:themeColor="text1"/>
                <w:spacing w:val="-1"/>
                <w:sz w:val="22"/>
                <w:szCs w:val="22"/>
                <w:lang w:eastAsia="zh-CN"/>
                <w14:textFill>
                  <w14:solidFill>
                    <w14:schemeClr w14:val="tx1"/>
                  </w14:solidFill>
                </w14:textFill>
              </w:rPr>
              <w:t>）</w:t>
            </w:r>
            <w:r>
              <w:rPr>
                <w:rFonts w:hint="eastAsia" w:cs="仿宋"/>
                <w:color w:val="000000" w:themeColor="text1"/>
                <w:spacing w:val="-1"/>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before="0" w:line="320" w:lineRule="exact"/>
              <w:ind w:left="0" w:right="0"/>
              <w:jc w:val="both"/>
              <w:textAlignment w:val="baseline"/>
              <w:rPr>
                <w:rFonts w:hint="eastAsia" w:ascii="仿宋" w:hAnsi="仿宋" w:eastAsia="仿宋" w:cs="仿宋"/>
                <w:color w:val="000000" w:themeColor="text1"/>
                <w:spacing w:val="-1"/>
                <w:sz w:val="22"/>
                <w:szCs w:val="22"/>
                <w14:textFill>
                  <w14:solidFill>
                    <w14:schemeClr w14:val="tx1"/>
                  </w14:solidFill>
                </w14:textFill>
              </w:rPr>
            </w:pPr>
            <w:r>
              <w:rPr>
                <w:rFonts w:hint="eastAsia" w:ascii="仿宋" w:hAnsi="仿宋" w:eastAsia="仿宋" w:cs="仿宋"/>
                <w:color w:val="000000" w:themeColor="text1"/>
                <w:spacing w:val="-1"/>
                <w:sz w:val="22"/>
                <w:szCs w:val="22"/>
                <w14:textFill>
                  <w14:solidFill>
                    <w14:schemeClr w14:val="tx1"/>
                  </w14:solidFill>
                </w14:textFill>
              </w:rPr>
              <w:t>2</w:t>
            </w:r>
            <w:r>
              <w:rPr>
                <w:rFonts w:hint="eastAsia" w:ascii="仿宋" w:hAnsi="仿宋" w:eastAsia="仿宋" w:cs="仿宋"/>
                <w:color w:val="000000" w:themeColor="text1"/>
                <w:spacing w:val="-1"/>
                <w:sz w:val="22"/>
                <w:szCs w:val="22"/>
                <w:highlight w:val="none"/>
                <w14:textFill>
                  <w14:solidFill>
                    <w14:schemeClr w14:val="tx1"/>
                  </w14:solidFill>
                </w14:textFill>
              </w:rPr>
              <w:t>.</w:t>
            </w:r>
            <w:r>
              <w:rPr>
                <w:rFonts w:hint="eastAsia" w:cs="仿宋"/>
                <w:color w:val="000000" w:themeColor="text1"/>
                <w:spacing w:val="-1"/>
                <w:sz w:val="22"/>
                <w:szCs w:val="22"/>
                <w:highlight w:val="none"/>
                <w:lang w:val="en-US" w:eastAsia="zh-CN"/>
                <w14:textFill>
                  <w14:solidFill>
                    <w14:schemeClr w14:val="tx1"/>
                  </w14:solidFill>
                </w14:textFill>
              </w:rPr>
              <w:t>全日制</w:t>
            </w:r>
            <w:r>
              <w:rPr>
                <w:rFonts w:hint="eastAsia" w:ascii="仿宋" w:hAnsi="仿宋" w:eastAsia="仿宋" w:cs="仿宋"/>
                <w:color w:val="000000" w:themeColor="text1"/>
                <w:spacing w:val="-1"/>
                <w:sz w:val="22"/>
                <w:szCs w:val="22"/>
                <w:highlight w:val="none"/>
                <w14:textFill>
                  <w14:solidFill>
                    <w14:schemeClr w14:val="tx1"/>
                  </w14:solidFill>
                </w14:textFill>
              </w:rPr>
              <w:t>研究生及以上学历</w:t>
            </w:r>
            <w:r>
              <w:rPr>
                <w:rFonts w:hint="eastAsia" w:ascii="仿宋" w:hAnsi="仿宋" w:eastAsia="仿宋" w:cs="仿宋"/>
                <w:color w:val="000000" w:themeColor="text1"/>
                <w:spacing w:val="-1"/>
                <w:sz w:val="22"/>
                <w:szCs w:val="22"/>
                <w14:textFill>
                  <w14:solidFill>
                    <w14:schemeClr w14:val="tx1"/>
                  </w14:solidFill>
                </w14:textFill>
              </w:rPr>
              <w:t>，财务、金融、经济、法律、旅游管理等相关专业</w:t>
            </w:r>
            <w:r>
              <w:rPr>
                <w:rFonts w:hint="eastAsia" w:cs="仿宋"/>
                <w:color w:val="000000" w:themeColor="text1"/>
                <w:spacing w:val="-1"/>
                <w:sz w:val="22"/>
                <w:szCs w:val="22"/>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before="0" w:line="320" w:lineRule="exact"/>
              <w:ind w:left="0" w:right="0" w:firstLine="11"/>
              <w:jc w:val="both"/>
              <w:textAlignment w:val="baseline"/>
              <w:rPr>
                <w:rFonts w:hint="eastAsia" w:ascii="仿宋" w:hAnsi="仿宋" w:eastAsia="仿宋" w:cs="仿宋"/>
                <w:color w:val="000000" w:themeColor="text1"/>
                <w:spacing w:val="-1"/>
                <w:sz w:val="22"/>
                <w:szCs w:val="22"/>
                <w:lang w:eastAsia="zh-CN"/>
                <w14:textFill>
                  <w14:solidFill>
                    <w14:schemeClr w14:val="tx1"/>
                  </w14:solidFill>
                </w14:textFill>
              </w:rPr>
            </w:pPr>
            <w:r>
              <w:rPr>
                <w:rFonts w:hint="eastAsia" w:ascii="仿宋" w:hAnsi="仿宋" w:eastAsia="仿宋" w:cs="仿宋"/>
                <w:color w:val="000000" w:themeColor="text1"/>
                <w:spacing w:val="-1"/>
                <w:sz w:val="22"/>
                <w:szCs w:val="22"/>
                <w14:textFill>
                  <w14:solidFill>
                    <w14:schemeClr w14:val="tx1"/>
                  </w14:solidFill>
                </w14:textFill>
              </w:rPr>
              <w:t>3.具有2年以上</w:t>
            </w:r>
            <w:r>
              <w:rPr>
                <w:rFonts w:hint="eastAsia" w:ascii="仿宋" w:hAnsi="仿宋" w:eastAsia="仿宋" w:cs="仿宋"/>
                <w:color w:val="000000" w:themeColor="text1"/>
                <w:sz w:val="22"/>
                <w:szCs w:val="22"/>
                <w:highlight w:val="none"/>
                <w:lang w:val="en-US" w:eastAsia="zh-CN"/>
                <w14:textFill>
                  <w14:solidFill>
                    <w14:schemeClr w14:val="tx1"/>
                  </w14:solidFill>
                </w14:textFill>
              </w:rPr>
              <w:t>股权</w:t>
            </w:r>
            <w:r>
              <w:rPr>
                <w:rFonts w:hint="eastAsia" w:ascii="仿宋" w:hAnsi="仿宋" w:eastAsia="仿宋" w:cs="仿宋"/>
                <w:color w:val="000000" w:themeColor="text1"/>
                <w:spacing w:val="-1"/>
                <w:sz w:val="22"/>
                <w:szCs w:val="22"/>
                <w14:textFill>
                  <w14:solidFill>
                    <w14:schemeClr w14:val="tx1"/>
                  </w14:solidFill>
                </w14:textFill>
              </w:rPr>
              <w:t>投资等相关工作经历</w:t>
            </w:r>
            <w:r>
              <w:rPr>
                <w:rFonts w:hint="eastAsia" w:cs="仿宋"/>
                <w:color w:val="000000" w:themeColor="text1"/>
                <w:spacing w:val="-1"/>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leftChars="0" w:right="0" w:rightChars="0"/>
              <w:jc w:val="both"/>
              <w:textAlignment w:val="baseline"/>
              <w:rPr>
                <w:rFonts w:hint="eastAsia" w:ascii="仿宋" w:hAnsi="仿宋" w:eastAsia="仿宋" w:cs="仿宋"/>
                <w:color w:val="000000" w:themeColor="text1"/>
                <w:spacing w:val="-1"/>
                <w:sz w:val="22"/>
                <w:szCs w:val="22"/>
                <w14:textFill>
                  <w14:solidFill>
                    <w14:schemeClr w14:val="tx1"/>
                  </w14:solidFill>
                </w14:textFill>
              </w:rPr>
            </w:pPr>
            <w:r>
              <w:rPr>
                <w:rFonts w:hint="eastAsia" w:ascii="仿宋" w:hAnsi="仿宋" w:eastAsia="仿宋" w:cs="仿宋"/>
                <w:color w:val="000000" w:themeColor="text1"/>
                <w:spacing w:val="-1"/>
                <w:sz w:val="22"/>
                <w:szCs w:val="22"/>
                <w14:textFill>
                  <w14:solidFill>
                    <w14:schemeClr w14:val="tx1"/>
                  </w14:solidFill>
                </w14:textFill>
              </w:rPr>
              <w:t>4.具备较强的文字综合、沟通协调、团队合作及抗压能力；</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leftChars="0" w:right="0" w:rightChars="0"/>
              <w:jc w:val="both"/>
              <w:textAlignment w:val="baseline"/>
              <w:rPr>
                <w:rFonts w:hint="eastAsia" w:ascii="仿宋" w:hAnsi="Times New Roman" w:eastAsia="仿宋" w:cs="仿宋"/>
                <w:color w:val="auto"/>
                <w:sz w:val="22"/>
                <w:szCs w:val="22"/>
                <w:lang w:val="en-US" w:eastAsia="zh-CN" w:bidi="zh-CN"/>
              </w:rPr>
            </w:pPr>
            <w:r>
              <w:rPr>
                <w:rFonts w:hint="eastAsia" w:hAnsi="仿宋" w:cs="仿宋"/>
                <w:color w:val="000000" w:themeColor="text1"/>
                <w:spacing w:val="-1"/>
                <w:sz w:val="22"/>
                <w:szCs w:val="22"/>
                <w:lang w:val="en-US" w:eastAsia="zh-CN"/>
                <w14:textFill>
                  <w14:solidFill>
                    <w14:schemeClr w14:val="tx1"/>
                  </w14:solidFill>
                </w14:textFill>
              </w:rPr>
              <w:t>5.</w:t>
            </w:r>
            <w:r>
              <w:rPr>
                <w:rFonts w:hint="eastAsia" w:ascii="仿宋" w:hAnsi="仿宋" w:eastAsia="仿宋" w:cs="仿宋"/>
                <w:color w:val="000000" w:themeColor="text1"/>
                <w:spacing w:val="-1"/>
                <w:sz w:val="22"/>
                <w:szCs w:val="22"/>
                <w14:textFill>
                  <w14:solidFill>
                    <w14:schemeClr w14:val="tx1"/>
                  </w14:solidFill>
                </w14:textFill>
              </w:rPr>
              <w:t>具有注册会计师、法律职业资格、特许金融分析师等证书的优先。</w:t>
            </w:r>
          </w:p>
        </w:tc>
        <w:tc>
          <w:tcPr>
            <w:tcW w:w="48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val="0"/>
              <w:autoSpaceDN w:val="0"/>
              <w:bidi w:val="0"/>
              <w:spacing w:before="0" w:line="320" w:lineRule="exact"/>
              <w:ind w:left="0" w:right="0"/>
              <w:jc w:val="both"/>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1.负责</w:t>
            </w:r>
            <w:r>
              <w:rPr>
                <w:rFonts w:hint="eastAsia" w:ascii="仿宋" w:hAnsi="仿宋" w:eastAsia="仿宋" w:cs="仿宋"/>
                <w:color w:val="000000" w:themeColor="text1"/>
                <w:sz w:val="22"/>
                <w:szCs w:val="22"/>
                <w:lang w:val="en-US" w:eastAsia="zh-CN"/>
                <w14:textFill>
                  <w14:solidFill>
                    <w14:schemeClr w14:val="tx1"/>
                  </w14:solidFill>
                </w14:textFill>
              </w:rPr>
              <w:t>股权</w:t>
            </w:r>
            <w:r>
              <w:rPr>
                <w:rFonts w:hint="eastAsia" w:ascii="仿宋" w:hAnsi="仿宋" w:eastAsia="仿宋" w:cs="仿宋"/>
                <w:color w:val="000000" w:themeColor="text1"/>
                <w:sz w:val="22"/>
                <w:szCs w:val="22"/>
                <w14:textFill>
                  <w14:solidFill>
                    <w14:schemeClr w14:val="tx1"/>
                  </w14:solidFill>
                </w14:textFill>
              </w:rPr>
              <w:t>投资项目立项、尽调、可行性论证</w:t>
            </w:r>
            <w:r>
              <w:rPr>
                <w:rFonts w:hint="eastAsia" w:cs="仿宋"/>
                <w:color w:val="000000" w:themeColor="text1"/>
                <w:sz w:val="22"/>
                <w:szCs w:val="2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pacing w:before="0" w:line="320" w:lineRule="exact"/>
              <w:ind w:left="0" w:right="0"/>
              <w:jc w:val="both"/>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2.负责产业并购</w:t>
            </w:r>
            <w:r>
              <w:rPr>
                <w:rFonts w:hint="eastAsia" w:cs="仿宋"/>
                <w:color w:val="000000" w:themeColor="text1"/>
                <w:sz w:val="22"/>
                <w:szCs w:val="2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pacing w:before="0" w:line="320" w:lineRule="exact"/>
              <w:ind w:left="0" w:right="0"/>
              <w:jc w:val="both"/>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3.负责子公司</w:t>
            </w:r>
            <w:r>
              <w:rPr>
                <w:rFonts w:hint="eastAsia" w:ascii="仿宋" w:hAnsi="仿宋" w:eastAsia="仿宋" w:cs="仿宋"/>
                <w:color w:val="000000" w:themeColor="text1"/>
                <w:sz w:val="22"/>
                <w:szCs w:val="22"/>
                <w:lang w:val="en-US" w:eastAsia="zh-CN"/>
                <w14:textFill>
                  <w14:solidFill>
                    <w14:schemeClr w14:val="tx1"/>
                  </w14:solidFill>
                </w14:textFill>
              </w:rPr>
              <w:t>股权</w:t>
            </w:r>
            <w:r>
              <w:rPr>
                <w:rFonts w:hint="eastAsia" w:ascii="仿宋" w:hAnsi="仿宋" w:eastAsia="仿宋" w:cs="仿宋"/>
                <w:color w:val="000000" w:themeColor="text1"/>
                <w:sz w:val="22"/>
                <w:szCs w:val="22"/>
                <w14:textFill>
                  <w14:solidFill>
                    <w14:schemeClr w14:val="tx1"/>
                  </w14:solidFill>
                </w14:textFill>
              </w:rPr>
              <w:t>投资项目审核工作</w:t>
            </w:r>
            <w:r>
              <w:rPr>
                <w:rFonts w:hint="eastAsia" w:cs="仿宋"/>
                <w:color w:val="000000" w:themeColor="text1"/>
                <w:sz w:val="22"/>
                <w:szCs w:val="2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pacing w:before="0" w:line="320" w:lineRule="exact"/>
              <w:ind w:left="0" w:right="0"/>
              <w:jc w:val="both"/>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4.负责</w:t>
            </w:r>
            <w:r>
              <w:rPr>
                <w:rFonts w:hint="eastAsia" w:ascii="仿宋" w:hAnsi="仿宋" w:eastAsia="仿宋" w:cs="仿宋"/>
                <w:color w:val="000000" w:themeColor="text1"/>
                <w:sz w:val="22"/>
                <w:szCs w:val="22"/>
                <w:lang w:val="en-US" w:eastAsia="zh-CN"/>
                <w14:textFill>
                  <w14:solidFill>
                    <w14:schemeClr w14:val="tx1"/>
                  </w14:solidFill>
                </w14:textFill>
              </w:rPr>
              <w:t>对外合作</w:t>
            </w:r>
            <w:r>
              <w:rPr>
                <w:rFonts w:hint="eastAsia" w:cs="仿宋"/>
                <w:color w:val="000000" w:themeColor="text1"/>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leftChars="0" w:right="0" w:rightChars="0"/>
              <w:jc w:val="both"/>
              <w:textAlignment w:val="baseline"/>
              <w:rPr>
                <w:rFonts w:hint="eastAsia" w:ascii="仿宋" w:hAnsi="Times New Roman" w:eastAsia="仿宋" w:cs="仿宋"/>
                <w:color w:val="auto"/>
                <w:sz w:val="22"/>
                <w:szCs w:val="22"/>
                <w:lang w:val="en-US" w:eastAsia="zh-CN" w:bidi="zh-CN"/>
              </w:rPr>
            </w:pPr>
            <w:r>
              <w:rPr>
                <w:rFonts w:hint="eastAsia" w:ascii="仿宋" w:hAnsi="仿宋" w:eastAsia="仿宋" w:cs="仿宋"/>
                <w:color w:val="000000" w:themeColor="text1"/>
                <w:sz w:val="22"/>
                <w:szCs w:val="22"/>
                <w14:textFill>
                  <w14:solidFill>
                    <w14:schemeClr w14:val="tx1"/>
                  </w14:solidFill>
                </w14:textFill>
              </w:rPr>
              <w:t>5.完成部门负责人交办的其他工作。</w:t>
            </w:r>
          </w:p>
        </w:tc>
        <w:tc>
          <w:tcPr>
            <w:tcW w:w="2004" w:type="dxa"/>
            <w:vMerge w:val="continue"/>
            <w:tcBorders>
              <w:top w:val="single" w:color="000000" w:sz="4" w:space="0"/>
              <w:left w:val="single" w:color="000000" w:sz="4" w:space="0"/>
              <w:bottom w:val="single" w:color="000000" w:sz="4" w:space="0"/>
              <w:right w:val="single" w:color="000000" w:sz="4" w:space="0"/>
            </w:tcBorders>
            <w:noWra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val="0"/>
              <w:tabs>
                <w:tab w:val="left" w:pos="1064"/>
              </w:tabs>
              <w:kinsoku/>
              <w:wordWrap/>
              <w:overflowPunct/>
              <w:topLinePunct w:val="0"/>
              <w:autoSpaceDE w:val="0"/>
              <w:autoSpaceDN w:val="0"/>
              <w:bidi w:val="0"/>
              <w:adjustRightInd/>
              <w:snapToGrid/>
              <w:spacing w:before="0" w:after="0" w:line="240" w:lineRule="auto"/>
              <w:ind w:left="0" w:right="0" w:firstLine="0"/>
              <w:jc w:val="center"/>
              <w:textAlignment w:val="auto"/>
              <w:rPr>
                <w:rFonts w:ascii="仿宋" w:eastAsia="仿宋" w:cs="仿宋"/>
                <w:color w:val="auto"/>
                <w:spacing w:val="-3"/>
                <w:sz w:val="22"/>
                <w:szCs w:val="22"/>
                <w:highlight w:val="none"/>
                <w:vertAlign w:val="baseline"/>
                <w:lang w:val="en-US" w:eastAsia="zh-CN" w:bidi="zh-CN"/>
              </w:rPr>
            </w:pPr>
            <w:r>
              <w:rPr>
                <w:rFonts w:hint="eastAsia" w:cs="仿宋"/>
                <w:color w:val="auto"/>
                <w:spacing w:val="-3"/>
                <w:sz w:val="22"/>
                <w:szCs w:val="22"/>
                <w:highlight w:val="none"/>
                <w:vertAlign w:val="baseline"/>
                <w:lang w:val="en-US" w:eastAsia="zh-CN" w:bidi="zh-CN"/>
              </w:rPr>
              <w:t>3</w:t>
            </w:r>
          </w:p>
        </w:tc>
        <w:tc>
          <w:tcPr>
            <w:tcW w:w="897" w:type="dxa"/>
            <w:tcBorders>
              <w:top w:val="single" w:color="000000" w:sz="4" w:space="0"/>
              <w:left w:val="single" w:color="000000" w:sz="4" w:space="0"/>
              <w:bottom w:val="single" w:color="000000" w:sz="4" w:space="0"/>
              <w:right w:val="single" w:color="000000" w:sz="4" w:space="0"/>
            </w:tcBorders>
            <w:noWrap/>
            <w:vAlign w:val="center"/>
          </w:tcPr>
          <w:p>
            <w:pPr>
              <w:pStyle w:val="15"/>
              <w:spacing w:line="286" w:lineRule="auto"/>
              <w:jc w:val="center"/>
              <w:rPr>
                <w:rFonts w:hint="eastAsia"/>
                <w:sz w:val="21"/>
                <w:lang w:val="en-US" w:eastAsia="zh-CN"/>
              </w:rPr>
            </w:pPr>
            <w:r>
              <w:rPr>
                <w:rFonts w:hint="eastAsia"/>
                <w:sz w:val="21"/>
                <w:lang w:val="en-US" w:eastAsia="zh-CN"/>
              </w:rPr>
              <w:t>企业</w:t>
            </w:r>
          </w:p>
          <w:p>
            <w:pPr>
              <w:pStyle w:val="15"/>
              <w:spacing w:line="286" w:lineRule="auto"/>
              <w:jc w:val="center"/>
              <w:rPr>
                <w:rFonts w:hint="eastAsia" w:ascii="仿宋" w:eastAsia="仿宋" w:cs="仿宋"/>
                <w:sz w:val="21"/>
                <w:szCs w:val="22"/>
                <w:lang w:val="en-US" w:eastAsia="zh-CN" w:bidi="zh-CN"/>
              </w:rPr>
            </w:pPr>
            <w:r>
              <w:rPr>
                <w:rFonts w:hint="eastAsia"/>
                <w:sz w:val="21"/>
                <w:lang w:val="en-US" w:eastAsia="zh-CN"/>
              </w:rPr>
              <w:t>管理部</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ind w:left="0" w:right="0"/>
              <w:jc w:val="center"/>
              <w:rPr>
                <w:rFonts w:hint="eastAsia" w:cs="仿宋"/>
                <w:color w:val="auto"/>
                <w:sz w:val="24"/>
                <w:lang w:val="en-US" w:eastAsia="zh-CN"/>
              </w:rPr>
            </w:pPr>
            <w:r>
              <w:rPr>
                <w:rFonts w:hint="eastAsia" w:cs="仿宋"/>
                <w:color w:val="auto"/>
                <w:sz w:val="24"/>
                <w:lang w:val="en-US" w:eastAsia="zh-CN"/>
              </w:rPr>
              <w:t>内控</w:t>
            </w:r>
          </w:p>
          <w:p>
            <w:pPr>
              <w:spacing w:line="300" w:lineRule="exact"/>
              <w:ind w:left="0" w:right="0"/>
              <w:jc w:val="center"/>
              <w:rPr>
                <w:rFonts w:ascii="仿宋" w:eastAsia="仿宋" w:cs="仿宋"/>
                <w:color w:val="auto"/>
                <w:sz w:val="24"/>
                <w:szCs w:val="22"/>
                <w:lang w:val="en-US" w:eastAsia="zh-CN" w:bidi="zh-CN"/>
              </w:rPr>
            </w:pPr>
            <w:r>
              <w:rPr>
                <w:rFonts w:hint="eastAsia" w:ascii="仿宋" w:eastAsia="仿宋" w:cs="仿宋"/>
                <w:color w:val="auto"/>
                <w:sz w:val="24"/>
              </w:rPr>
              <w:t>管理岗</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ind w:left="0" w:right="0"/>
              <w:jc w:val="center"/>
              <w:rPr>
                <w:rFonts w:hint="eastAsia" w:ascii="仿宋" w:eastAsia="仿宋" w:cs="仿宋"/>
                <w:color w:val="auto"/>
                <w:sz w:val="24"/>
                <w:szCs w:val="22"/>
                <w:lang w:val="en-US" w:eastAsia="zh-CN" w:bidi="zh-CN"/>
              </w:rPr>
            </w:pPr>
            <w:r>
              <w:rPr>
                <w:rFonts w:hint="eastAsia" w:ascii="仿宋" w:eastAsia="仿宋" w:cs="仿宋"/>
                <w:color w:val="auto"/>
                <w:sz w:val="24"/>
              </w:rPr>
              <w:t>1</w:t>
            </w:r>
          </w:p>
        </w:tc>
        <w:tc>
          <w:tcPr>
            <w:tcW w:w="5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1.年龄一般在40周岁以下</w:t>
            </w:r>
            <w:r>
              <w:rPr>
                <w:rFonts w:hint="eastAsia" w:ascii="仿宋" w:eastAsia="仿宋" w:cs="仿宋"/>
                <w:color w:val="auto"/>
                <w:spacing w:val="-1"/>
                <w:sz w:val="22"/>
                <w:szCs w:val="22"/>
              </w:rPr>
              <w:t>（</w:t>
            </w:r>
            <w:r>
              <w:rPr>
                <w:rFonts w:hint="eastAsia" w:ascii="仿宋" w:eastAsia="仿宋" w:cs="仿宋"/>
                <w:color w:val="auto"/>
                <w:spacing w:val="-1"/>
                <w:sz w:val="22"/>
                <w:szCs w:val="22"/>
                <w:highlight w:val="none"/>
                <w:lang w:val="en-US" w:eastAsia="zh-CN" w:bidi="zh-CN"/>
              </w:rPr>
              <w:t>1983年</w:t>
            </w:r>
            <w:r>
              <w:rPr>
                <w:rFonts w:hint="eastAsia" w:cs="仿宋"/>
                <w:color w:val="auto"/>
                <w:spacing w:val="-1"/>
                <w:sz w:val="22"/>
                <w:szCs w:val="22"/>
                <w:highlight w:val="none"/>
                <w:lang w:val="en-US" w:eastAsia="zh-CN" w:bidi="zh-CN"/>
              </w:rPr>
              <w:t>1</w:t>
            </w:r>
            <w:r>
              <w:rPr>
                <w:rFonts w:hint="eastAsia" w:ascii="仿宋" w:eastAsia="仿宋" w:cs="仿宋"/>
                <w:color w:val="auto"/>
                <w:spacing w:val="-1"/>
                <w:sz w:val="22"/>
                <w:szCs w:val="22"/>
                <w:highlight w:val="none"/>
                <w:lang w:val="en-US" w:eastAsia="zh-CN" w:bidi="zh-CN"/>
              </w:rPr>
              <w:t>月</w:t>
            </w:r>
            <w:r>
              <w:rPr>
                <w:rFonts w:hint="eastAsia" w:cs="仿宋"/>
                <w:color w:val="auto"/>
                <w:spacing w:val="-1"/>
                <w:sz w:val="22"/>
                <w:szCs w:val="22"/>
                <w:highlight w:val="none"/>
                <w:lang w:val="en-US" w:eastAsia="zh-CN" w:bidi="zh-CN"/>
              </w:rPr>
              <w:t>1日</w:t>
            </w:r>
            <w:r>
              <w:rPr>
                <w:rFonts w:hint="eastAsia" w:ascii="仿宋" w:eastAsia="仿宋" w:cs="仿宋"/>
                <w:color w:val="auto"/>
                <w:spacing w:val="-1"/>
                <w:sz w:val="22"/>
                <w:szCs w:val="22"/>
                <w:highlight w:val="none"/>
                <w:lang w:val="en-US" w:eastAsia="zh-CN" w:bidi="zh-CN"/>
              </w:rPr>
              <w:t>以后出生</w:t>
            </w:r>
            <w:r>
              <w:rPr>
                <w:rFonts w:hint="eastAsia" w:ascii="仿宋" w:eastAsia="仿宋" w:cs="仿宋"/>
                <w:color w:val="auto"/>
                <w:spacing w:val="-1"/>
                <w:sz w:val="22"/>
                <w:szCs w:val="22"/>
              </w:rPr>
              <w:t>）</w:t>
            </w:r>
            <w:r>
              <w:rPr>
                <w:rFonts w:hint="eastAsia"/>
                <w:color w:val="auto"/>
                <w:sz w:val="22"/>
                <w:szCs w:val="22"/>
                <w:lang w:val="zh-CN" w:eastAsia="zh-CN"/>
              </w:rPr>
              <w:t>；</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highlight w:val="yellow"/>
                <w:lang w:val="en-US" w:eastAsia="zh-CN"/>
              </w:rPr>
            </w:pPr>
            <w:r>
              <w:rPr>
                <w:rFonts w:hint="eastAsia"/>
                <w:color w:val="auto"/>
                <w:sz w:val="22"/>
                <w:szCs w:val="22"/>
                <w:lang w:val="en-US" w:eastAsia="zh-CN"/>
              </w:rPr>
              <w:t>2.全日制</w:t>
            </w:r>
            <w:r>
              <w:rPr>
                <w:color w:val="auto"/>
                <w:sz w:val="22"/>
                <w:szCs w:val="22"/>
                <w:lang w:val="en-US" w:eastAsia="zh-CN"/>
              </w:rPr>
              <w:t>研究生</w:t>
            </w:r>
            <w:r>
              <w:rPr>
                <w:rFonts w:hint="eastAsia"/>
                <w:color w:val="auto"/>
                <w:sz w:val="22"/>
                <w:szCs w:val="22"/>
                <w:lang w:val="en-US" w:eastAsia="zh-CN"/>
              </w:rPr>
              <w:t>及以上学历，财务会计、法律相关专业；</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3.具有3年以上相关岗位工作经验，具备大中型集团企业内控、制度建设和管理能力；熟悉现代企业管理制度、风险管理、内部控制、合规管理等相关专业知识；</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4.具备较强的文字表达、沟通协调、团队合作及抗压能力，熟练掌握Office等办公软件使用技巧；</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5.具备中级会计师职称，有注册会计师、法律职业资格、注册风险管理师等职业资格者优先。</w:t>
            </w:r>
          </w:p>
        </w:tc>
        <w:tc>
          <w:tcPr>
            <w:tcW w:w="4829"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1.负责集团制度的归口管理，对集团制度进行统计、更新和汇总，组织制度体系的建设和优化；</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2.负责管理流程、业务运营流程、审批流程等规划、设计、管理、再造工作；</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3.负责组织建立健全集团全面风险管理体系、内部控制体系、合规管理体系和违规经营投资责任追究工作体系等建设；</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4.负责撰写年度内控管理等相关工作报告，组织编制集团重大风险解决方案，并实施日常监控；</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5.负责组织对重大决策、重大投资等重要经济活动进行风险评估；</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both"/>
              <w:textAlignment w:val="baseline"/>
              <w:rPr>
                <w:rFonts w:hint="eastAsia"/>
                <w:color w:val="auto"/>
                <w:sz w:val="22"/>
                <w:szCs w:val="22"/>
                <w:lang w:val="en-US" w:eastAsia="zh-CN"/>
              </w:rPr>
            </w:pPr>
            <w:r>
              <w:rPr>
                <w:rFonts w:hint="eastAsia"/>
                <w:color w:val="auto"/>
                <w:sz w:val="22"/>
                <w:szCs w:val="22"/>
                <w:lang w:val="en-US" w:eastAsia="zh-CN"/>
              </w:rPr>
              <w:t>6.完成</w:t>
            </w:r>
            <w:r>
              <w:rPr>
                <w:rFonts w:hint="eastAsia" w:ascii="仿宋" w:eastAsia="仿宋" w:cs="仿宋"/>
                <w:color w:val="auto"/>
                <w:sz w:val="22"/>
                <w:szCs w:val="22"/>
                <w:lang w:val="en-US" w:eastAsia="zh-CN"/>
              </w:rPr>
              <w:t>部门负责人</w:t>
            </w:r>
            <w:r>
              <w:rPr>
                <w:rFonts w:hint="eastAsia"/>
                <w:color w:val="auto"/>
                <w:sz w:val="22"/>
                <w:szCs w:val="22"/>
                <w:lang w:val="en-US" w:eastAsia="zh-CN"/>
              </w:rPr>
              <w:t>交办的其他工作。</w:t>
            </w:r>
          </w:p>
        </w:tc>
        <w:tc>
          <w:tcPr>
            <w:tcW w:w="2004" w:type="dxa"/>
            <w:vMerge w:val="continue"/>
            <w:tcBorders>
              <w:top w:val="single" w:color="000000" w:sz="4" w:space="0"/>
              <w:left w:val="single" w:color="000000" w:sz="4" w:space="0"/>
              <w:bottom w:val="single" w:color="000000" w:sz="4" w:space="0"/>
              <w:right w:val="single" w:color="000000" w:sz="4" w:space="0"/>
            </w:tcBorders>
            <w:noWra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725" w:hRule="atLeast"/>
          <w:jc w:val="center"/>
        </w:trPr>
        <w:tc>
          <w:tcPr>
            <w:tcW w:w="525"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val="0"/>
              <w:tabs>
                <w:tab w:val="left" w:pos="1064"/>
              </w:tabs>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仿宋" w:eastAsia="仿宋" w:cs="仿宋"/>
                <w:color w:val="auto"/>
                <w:spacing w:val="-3"/>
                <w:sz w:val="22"/>
                <w:szCs w:val="22"/>
                <w:highlight w:val="none"/>
                <w:vertAlign w:val="baseline"/>
                <w:lang w:val="zh-CN" w:eastAsia="zh-CN" w:bidi="zh-CN"/>
              </w:rPr>
            </w:pPr>
            <w:r>
              <w:rPr>
                <w:rFonts w:hint="eastAsia" w:cs="仿宋"/>
                <w:color w:val="auto"/>
                <w:spacing w:val="-3"/>
                <w:sz w:val="22"/>
                <w:szCs w:val="22"/>
                <w:highlight w:val="none"/>
                <w:vertAlign w:val="baseline"/>
                <w:lang w:val="en-US" w:eastAsia="zh-CN"/>
              </w:rPr>
              <w:t>4</w:t>
            </w:r>
          </w:p>
        </w:tc>
        <w:tc>
          <w:tcPr>
            <w:tcW w:w="897"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color w:val="auto"/>
                <w:spacing w:val="-3"/>
                <w:sz w:val="22"/>
                <w:szCs w:val="22"/>
                <w:highlight w:val="none"/>
                <w:lang w:val="en-US" w:eastAsia="zh-CN" w:bidi="zh-CN"/>
              </w:rPr>
            </w:pPr>
            <w:r>
              <w:rPr>
                <w:rFonts w:hint="eastAsia" w:cs="仿宋"/>
                <w:color w:val="000000"/>
                <w:sz w:val="22"/>
                <w:szCs w:val="22"/>
                <w:lang w:val="en-US" w:eastAsia="zh-CN"/>
              </w:rPr>
              <w:t>审计部</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spacing w:before="0" w:line="320" w:lineRule="exact"/>
              <w:ind w:left="8" w:right="0"/>
              <w:jc w:val="center"/>
              <w:rPr>
                <w:rFonts w:hint="eastAsia" w:ascii="仿宋" w:eastAsia="仿宋" w:cs="仿宋"/>
                <w:color w:val="auto"/>
                <w:spacing w:val="-3"/>
                <w:sz w:val="22"/>
                <w:szCs w:val="22"/>
                <w:highlight w:val="none"/>
                <w:lang w:val="en-US" w:eastAsia="zh-CN" w:bidi="zh-CN"/>
              </w:rPr>
            </w:pPr>
            <w:r>
              <w:rPr>
                <w:rFonts w:hint="eastAsia" w:cs="仿宋"/>
                <w:color w:val="000000"/>
                <w:w w:val="99"/>
                <w:sz w:val="22"/>
                <w:szCs w:val="22"/>
                <w:lang w:val="en-US" w:eastAsia="zh-CN"/>
              </w:rPr>
              <w:t>经营审计岗</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spacing w:before="0" w:line="320" w:lineRule="exact"/>
              <w:ind w:left="8" w:right="0"/>
              <w:jc w:val="center"/>
              <w:rPr>
                <w:rFonts w:hint="eastAsia" w:ascii="仿宋" w:eastAsia="仿宋" w:cs="仿宋"/>
                <w:color w:val="auto"/>
                <w:spacing w:val="-3"/>
                <w:sz w:val="22"/>
                <w:szCs w:val="22"/>
                <w:highlight w:val="none"/>
                <w:lang w:val="en-US" w:eastAsia="zh-CN" w:bidi="zh-CN"/>
              </w:rPr>
            </w:pPr>
            <w:r>
              <w:rPr>
                <w:rFonts w:hint="eastAsia" w:cs="仿宋"/>
                <w:color w:val="000000"/>
                <w:w w:val="99"/>
                <w:sz w:val="22"/>
                <w:szCs w:val="22"/>
                <w:lang w:val="en-US" w:eastAsia="zh-CN"/>
              </w:rPr>
              <w:t>1</w:t>
            </w:r>
          </w:p>
        </w:tc>
        <w:tc>
          <w:tcPr>
            <w:tcW w:w="5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ascii="仿宋" w:eastAsia="仿宋" w:cs="仿宋"/>
                <w:color w:val="auto"/>
                <w:spacing w:val="-1"/>
                <w:sz w:val="22"/>
                <w:szCs w:val="22"/>
              </w:rPr>
            </w:pPr>
            <w:r>
              <w:rPr>
                <w:rFonts w:hint="eastAsia" w:ascii="仿宋" w:eastAsia="仿宋" w:cs="仿宋"/>
                <w:color w:val="auto"/>
                <w:sz w:val="22"/>
                <w:szCs w:val="22"/>
              </w:rPr>
              <w:t>1.</w:t>
            </w:r>
            <w:r>
              <w:rPr>
                <w:rFonts w:hint="eastAsia" w:ascii="仿宋" w:eastAsia="仿宋" w:cs="仿宋"/>
                <w:color w:val="auto"/>
                <w:spacing w:val="-1"/>
                <w:sz w:val="22"/>
                <w:szCs w:val="22"/>
              </w:rPr>
              <w:t>年龄</w:t>
            </w:r>
            <w:r>
              <w:rPr>
                <w:rFonts w:hint="eastAsia"/>
                <w:color w:val="auto"/>
                <w:sz w:val="22"/>
                <w:szCs w:val="22"/>
                <w:lang w:val="en-US" w:eastAsia="zh-CN"/>
              </w:rPr>
              <w:t>一般</w:t>
            </w:r>
            <w:r>
              <w:rPr>
                <w:rFonts w:hint="eastAsia" w:ascii="仿宋" w:eastAsia="仿宋" w:cs="仿宋"/>
                <w:color w:val="auto"/>
                <w:spacing w:val="-1"/>
                <w:sz w:val="22"/>
                <w:szCs w:val="22"/>
              </w:rPr>
              <w:t>在</w:t>
            </w:r>
            <w:r>
              <w:rPr>
                <w:rFonts w:hint="eastAsia" w:ascii="仿宋" w:eastAsia="仿宋" w:cs="仿宋"/>
                <w:color w:val="auto"/>
                <w:spacing w:val="-1"/>
                <w:sz w:val="22"/>
                <w:szCs w:val="22"/>
                <w:lang w:val="en-US" w:eastAsia="zh-CN"/>
              </w:rPr>
              <w:t>40</w:t>
            </w:r>
            <w:r>
              <w:rPr>
                <w:rFonts w:hint="eastAsia" w:ascii="仿宋" w:eastAsia="仿宋" w:cs="仿宋"/>
                <w:color w:val="auto"/>
                <w:spacing w:val="-1"/>
                <w:sz w:val="22"/>
                <w:szCs w:val="22"/>
              </w:rPr>
              <w:t>周岁以下（</w:t>
            </w:r>
            <w:r>
              <w:rPr>
                <w:rFonts w:hint="eastAsia" w:ascii="仿宋" w:eastAsia="仿宋" w:cs="仿宋"/>
                <w:color w:val="auto"/>
                <w:spacing w:val="-1"/>
                <w:sz w:val="22"/>
                <w:szCs w:val="22"/>
                <w:highlight w:val="none"/>
                <w:lang w:val="en-US" w:eastAsia="zh-CN" w:bidi="zh-CN"/>
              </w:rPr>
              <w:t>1983年</w:t>
            </w:r>
            <w:r>
              <w:rPr>
                <w:rFonts w:hint="eastAsia" w:cs="仿宋"/>
                <w:color w:val="auto"/>
                <w:spacing w:val="-1"/>
                <w:sz w:val="22"/>
                <w:szCs w:val="22"/>
                <w:highlight w:val="none"/>
                <w:lang w:val="en-US" w:eastAsia="zh-CN" w:bidi="zh-CN"/>
              </w:rPr>
              <w:t>1</w:t>
            </w:r>
            <w:r>
              <w:rPr>
                <w:rFonts w:hint="eastAsia" w:ascii="仿宋" w:eastAsia="仿宋" w:cs="仿宋"/>
                <w:color w:val="auto"/>
                <w:spacing w:val="-1"/>
                <w:sz w:val="22"/>
                <w:szCs w:val="22"/>
                <w:highlight w:val="none"/>
                <w:lang w:val="en-US" w:eastAsia="zh-CN" w:bidi="zh-CN"/>
              </w:rPr>
              <w:t>月</w:t>
            </w:r>
            <w:r>
              <w:rPr>
                <w:rFonts w:hint="eastAsia" w:cs="仿宋"/>
                <w:color w:val="auto"/>
                <w:spacing w:val="-1"/>
                <w:sz w:val="22"/>
                <w:szCs w:val="22"/>
                <w:highlight w:val="none"/>
                <w:lang w:val="en-US" w:eastAsia="zh-CN" w:bidi="zh-CN"/>
              </w:rPr>
              <w:t>1日</w:t>
            </w:r>
            <w:r>
              <w:rPr>
                <w:rFonts w:hint="eastAsia" w:ascii="仿宋" w:eastAsia="仿宋" w:cs="仿宋"/>
                <w:color w:val="auto"/>
                <w:spacing w:val="-1"/>
                <w:sz w:val="22"/>
                <w:szCs w:val="22"/>
                <w:highlight w:val="none"/>
                <w:lang w:val="en-US" w:eastAsia="zh-CN" w:bidi="zh-CN"/>
              </w:rPr>
              <w:t>以后出生</w:t>
            </w:r>
            <w:r>
              <w:rPr>
                <w:rFonts w:hint="eastAsia" w:ascii="仿宋" w:eastAsia="仿宋" w:cs="仿宋"/>
                <w:color w:val="auto"/>
                <w:spacing w:val="-1"/>
                <w:sz w:val="22"/>
                <w:szCs w:val="22"/>
              </w:rPr>
              <w:t>）</w:t>
            </w:r>
            <w:r>
              <w:rPr>
                <w:rFonts w:hint="eastAsia" w:cs="仿宋"/>
                <w:color w:val="auto"/>
                <w:spacing w:val="-1"/>
                <w:sz w:val="22"/>
                <w:szCs w:val="22"/>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right="0"/>
              <w:jc w:val="left"/>
              <w:textAlignment w:val="auto"/>
              <w:rPr>
                <w:rFonts w:hint="eastAsia" w:ascii="仿宋" w:eastAsia="仿宋" w:cs="仿宋"/>
                <w:color w:val="auto"/>
                <w:spacing w:val="-1"/>
                <w:sz w:val="22"/>
                <w:szCs w:val="22"/>
              </w:rPr>
            </w:pPr>
            <w:r>
              <w:rPr>
                <w:rFonts w:hint="eastAsia" w:ascii="仿宋" w:eastAsia="仿宋" w:cs="仿宋"/>
                <w:color w:val="auto"/>
                <w:spacing w:val="-1"/>
                <w:sz w:val="22"/>
                <w:szCs w:val="22"/>
              </w:rPr>
              <w:t>2.</w:t>
            </w:r>
            <w:r>
              <w:rPr>
                <w:rFonts w:hint="eastAsia" w:cs="仿宋"/>
                <w:color w:val="auto"/>
                <w:spacing w:val="-1"/>
                <w:sz w:val="22"/>
                <w:szCs w:val="22"/>
                <w:lang w:val="en-US" w:eastAsia="zh-CN"/>
              </w:rPr>
              <w:t>全日制</w:t>
            </w:r>
            <w:r>
              <w:rPr>
                <w:rFonts w:hint="eastAsia" w:ascii="仿宋" w:eastAsia="仿宋" w:cs="仿宋"/>
                <w:color w:val="auto"/>
                <w:spacing w:val="-1"/>
                <w:sz w:val="22"/>
                <w:szCs w:val="22"/>
                <w:highlight w:val="none"/>
              </w:rPr>
              <w:t>研究生</w:t>
            </w:r>
            <w:r>
              <w:rPr>
                <w:rFonts w:hint="eastAsia" w:ascii="仿宋" w:eastAsia="仿宋" w:cs="仿宋"/>
                <w:color w:val="auto"/>
                <w:spacing w:val="-1"/>
                <w:sz w:val="22"/>
                <w:szCs w:val="22"/>
              </w:rPr>
              <w:t>及以上学历，</w:t>
            </w:r>
            <w:r>
              <w:rPr>
                <w:rFonts w:hint="eastAsia" w:cs="仿宋"/>
                <w:color w:val="auto"/>
                <w:spacing w:val="-1"/>
                <w:sz w:val="22"/>
                <w:szCs w:val="22"/>
                <w:lang w:val="en-US" w:eastAsia="zh-CN"/>
              </w:rPr>
              <w:t>财务管理与经济学等相关</w:t>
            </w:r>
            <w:r>
              <w:rPr>
                <w:rFonts w:hint="eastAsia" w:ascii="仿宋" w:eastAsia="仿宋" w:cs="仿宋"/>
                <w:color w:val="auto"/>
                <w:spacing w:val="-1"/>
                <w:sz w:val="22"/>
                <w:szCs w:val="22"/>
                <w:lang w:val="en-US" w:eastAsia="zh-CN"/>
              </w:rPr>
              <w:t>专业；</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hint="eastAsia" w:ascii="仿宋" w:eastAsia="仿宋" w:cs="仿宋"/>
                <w:color w:val="auto"/>
                <w:spacing w:val="-1"/>
                <w:sz w:val="22"/>
                <w:szCs w:val="22"/>
                <w:lang w:eastAsia="zh-CN"/>
              </w:rPr>
            </w:pPr>
            <w:r>
              <w:rPr>
                <w:rFonts w:hint="eastAsia" w:ascii="仿宋" w:eastAsia="仿宋" w:cs="仿宋"/>
                <w:color w:val="auto"/>
                <w:spacing w:val="-1"/>
                <w:sz w:val="22"/>
                <w:szCs w:val="22"/>
              </w:rPr>
              <w:t>3.具有</w:t>
            </w:r>
            <w:r>
              <w:rPr>
                <w:rFonts w:hint="eastAsia" w:cs="仿宋"/>
                <w:color w:val="auto"/>
                <w:spacing w:val="-1"/>
                <w:sz w:val="22"/>
                <w:szCs w:val="22"/>
                <w:lang w:val="en-US" w:eastAsia="zh-CN"/>
              </w:rPr>
              <w:t>5年以上大型企业经济审计相关工作经验；</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ascii="仿宋" w:eastAsia="仿宋" w:cs="仿宋"/>
                <w:color w:val="auto"/>
                <w:spacing w:val="-1"/>
                <w:sz w:val="22"/>
                <w:szCs w:val="22"/>
                <w:lang w:val="en-US" w:eastAsia="zh-CN"/>
              </w:rPr>
            </w:pPr>
            <w:r>
              <w:rPr>
                <w:rFonts w:hint="eastAsia" w:ascii="仿宋" w:eastAsia="仿宋" w:cs="仿宋"/>
                <w:color w:val="auto"/>
                <w:spacing w:val="-1"/>
                <w:sz w:val="22"/>
                <w:szCs w:val="22"/>
              </w:rPr>
              <w:t>4.</w:t>
            </w:r>
            <w:r>
              <w:rPr>
                <w:rFonts w:hint="eastAsia" w:cs="仿宋"/>
                <w:color w:val="auto"/>
                <w:spacing w:val="-1"/>
                <w:sz w:val="22"/>
                <w:szCs w:val="22"/>
                <w:lang w:val="en-US" w:eastAsia="zh-CN"/>
              </w:rPr>
              <w:t>具备会计或审计中级及以上职称；</w:t>
            </w:r>
          </w:p>
          <w:p>
            <w:pPr>
              <w:keepNext w:val="0"/>
              <w:keepLines w:val="0"/>
              <w:pageBreakBefore w:val="0"/>
              <w:widowControl/>
              <w:kinsoku/>
              <w:wordWrap/>
              <w:overflowPunct/>
              <w:topLinePunct w:val="0"/>
              <w:autoSpaceDE w:val="0"/>
              <w:autoSpaceDN w:val="0"/>
              <w:bidi w:val="0"/>
              <w:adjustRightInd w:val="0"/>
              <w:snapToGrid w:val="0"/>
              <w:spacing w:before="0" w:line="260" w:lineRule="exact"/>
              <w:ind w:left="0" w:right="0"/>
              <w:jc w:val="left"/>
              <w:textAlignment w:val="baseline"/>
              <w:rPr>
                <w:rFonts w:hint="eastAsia" w:ascii="仿宋" w:eastAsia="仿宋" w:cs="仿宋"/>
                <w:i w:val="0"/>
                <w:iCs w:val="0"/>
                <w:caps w:val="0"/>
                <w:smallCaps w:val="0"/>
                <w:color w:val="auto"/>
                <w:spacing w:val="0"/>
                <w:sz w:val="22"/>
                <w:szCs w:val="22"/>
                <w:highlight w:val="none"/>
                <w:shd w:val="clear" w:color="auto" w:fill="FFFFFF"/>
                <w:lang w:val="en-US" w:eastAsia="zh-CN"/>
              </w:rPr>
            </w:pPr>
            <w:r>
              <w:rPr>
                <w:rFonts w:hint="eastAsia" w:cs="仿宋"/>
                <w:color w:val="auto"/>
                <w:spacing w:val="-1"/>
                <w:sz w:val="22"/>
                <w:szCs w:val="22"/>
                <w:lang w:val="en-US" w:eastAsia="zh-CN"/>
              </w:rPr>
              <w:t>5.</w:t>
            </w:r>
            <w:r>
              <w:rPr>
                <w:rFonts w:hint="eastAsia" w:ascii="仿宋" w:eastAsia="仿宋" w:cs="仿宋"/>
                <w:color w:val="auto"/>
                <w:sz w:val="22"/>
                <w:szCs w:val="22"/>
                <w:lang w:val="en-US" w:eastAsia="zh-CN"/>
              </w:rPr>
              <w:t>具有注册会计师资格</w:t>
            </w:r>
            <w:r>
              <w:rPr>
                <w:rFonts w:hint="eastAsia" w:cs="仿宋"/>
                <w:color w:val="auto"/>
                <w:sz w:val="22"/>
                <w:szCs w:val="22"/>
                <w:lang w:val="en-US" w:eastAsia="zh-CN"/>
              </w:rPr>
              <w:t>者</w:t>
            </w:r>
            <w:r>
              <w:rPr>
                <w:rFonts w:hint="eastAsia" w:ascii="仿宋" w:eastAsia="仿宋" w:cs="仿宋"/>
                <w:color w:val="auto"/>
                <w:sz w:val="22"/>
                <w:szCs w:val="22"/>
                <w:lang w:val="en-US" w:eastAsia="zh-CN"/>
              </w:rPr>
              <w:t>优先</w:t>
            </w:r>
            <w:r>
              <w:rPr>
                <w:rFonts w:hint="eastAsia" w:cs="仿宋"/>
                <w:color w:val="auto"/>
                <w:spacing w:val="-1"/>
                <w:sz w:val="22"/>
                <w:szCs w:val="22"/>
                <w:lang w:val="en-US" w:eastAsia="zh-CN"/>
              </w:rPr>
              <w:t>。</w:t>
            </w:r>
          </w:p>
        </w:tc>
        <w:tc>
          <w:tcPr>
            <w:tcW w:w="4829"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tabs>
                <w:tab w:val="left" w:pos="319"/>
              </w:tabs>
              <w:kinsoku/>
              <w:wordWrap/>
              <w:overflowPunct/>
              <w:topLinePunct w:val="0"/>
              <w:autoSpaceDE w:val="0"/>
              <w:autoSpaceDN w:val="0"/>
              <w:bidi w:val="0"/>
              <w:spacing w:before="0" w:after="0" w:line="260" w:lineRule="exact"/>
              <w:ind w:left="0" w:right="0" w:firstLine="0"/>
              <w:jc w:val="both"/>
              <w:rPr>
                <w:rFonts w:hint="eastAsia" w:ascii="仿宋" w:eastAsia="仿宋" w:cs="仿宋"/>
                <w:color w:val="auto"/>
                <w:sz w:val="22"/>
                <w:szCs w:val="22"/>
                <w:lang w:eastAsia="zh-CN"/>
              </w:rPr>
            </w:pPr>
            <w:r>
              <w:rPr>
                <w:rFonts w:hint="eastAsia" w:ascii="仿宋" w:eastAsia="仿宋" w:cs="仿宋"/>
                <w:color w:val="auto"/>
                <w:sz w:val="22"/>
                <w:szCs w:val="22"/>
              </w:rPr>
              <w:t>1.</w:t>
            </w:r>
            <w:r>
              <w:rPr>
                <w:rFonts w:hint="eastAsia" w:cs="仿宋"/>
                <w:color w:val="auto"/>
                <w:sz w:val="22"/>
                <w:szCs w:val="22"/>
                <w:lang w:val="en-US" w:eastAsia="zh-CN"/>
              </w:rPr>
              <w:t>负责</w:t>
            </w:r>
            <w:r>
              <w:rPr>
                <w:rFonts w:hint="eastAsia" w:ascii="仿宋" w:eastAsia="仿宋" w:cs="仿宋"/>
                <w:color w:val="auto"/>
                <w:sz w:val="22"/>
                <w:szCs w:val="22"/>
              </w:rPr>
              <w:t>集团经济责任审计、财务收支审计</w:t>
            </w:r>
            <w:r>
              <w:rPr>
                <w:rFonts w:hint="eastAsia" w:cs="仿宋"/>
                <w:color w:val="auto"/>
                <w:sz w:val="22"/>
                <w:szCs w:val="22"/>
                <w:lang w:eastAsia="zh-CN"/>
              </w:rPr>
              <w:t>、</w:t>
            </w:r>
            <w:r>
              <w:rPr>
                <w:rFonts w:hint="eastAsia" w:cs="仿宋"/>
                <w:color w:val="auto"/>
                <w:sz w:val="22"/>
                <w:szCs w:val="22"/>
                <w:lang w:val="en-US" w:eastAsia="zh-CN"/>
              </w:rPr>
              <w:t>运营审计等</w:t>
            </w:r>
            <w:r>
              <w:rPr>
                <w:rFonts w:hint="eastAsia" w:ascii="仿宋" w:eastAsia="仿宋" w:cs="仿宋"/>
                <w:color w:val="auto"/>
                <w:sz w:val="22"/>
                <w:szCs w:val="22"/>
              </w:rPr>
              <w:t>审计工作</w:t>
            </w:r>
            <w:r>
              <w:rPr>
                <w:rFonts w:hint="eastAsia" w:cs="仿宋"/>
                <w:color w:val="auto"/>
                <w:sz w:val="22"/>
                <w:szCs w:val="22"/>
                <w:lang w:eastAsia="zh-CN"/>
              </w:rPr>
              <w:t>；</w:t>
            </w:r>
          </w:p>
          <w:p>
            <w:pPr>
              <w:pStyle w:val="15"/>
              <w:keepNext w:val="0"/>
              <w:keepLines w:val="0"/>
              <w:pageBreakBefore w:val="0"/>
              <w:widowControl w:val="0"/>
              <w:tabs>
                <w:tab w:val="left" w:pos="319"/>
              </w:tabs>
              <w:kinsoku/>
              <w:wordWrap/>
              <w:overflowPunct/>
              <w:topLinePunct w:val="0"/>
              <w:autoSpaceDE w:val="0"/>
              <w:autoSpaceDN w:val="0"/>
              <w:bidi w:val="0"/>
              <w:spacing w:before="0" w:after="0" w:line="260" w:lineRule="exact"/>
              <w:ind w:left="0" w:right="0" w:firstLine="0"/>
              <w:jc w:val="both"/>
              <w:rPr>
                <w:rFonts w:hint="eastAsia" w:ascii="仿宋" w:eastAsia="仿宋" w:cs="仿宋"/>
                <w:color w:val="auto"/>
                <w:sz w:val="22"/>
                <w:szCs w:val="22"/>
                <w:lang w:eastAsia="zh-CN"/>
              </w:rPr>
            </w:pPr>
            <w:r>
              <w:rPr>
                <w:rFonts w:hint="eastAsia" w:ascii="仿宋" w:eastAsia="仿宋" w:cs="仿宋"/>
                <w:color w:val="auto"/>
                <w:sz w:val="22"/>
                <w:szCs w:val="22"/>
              </w:rPr>
              <w:t>2.负责经营审计工作流程和制度的起草与补充、修订工作</w:t>
            </w:r>
            <w:r>
              <w:rPr>
                <w:rFonts w:hint="eastAsia" w:cs="仿宋"/>
                <w:color w:val="auto"/>
                <w:sz w:val="22"/>
                <w:szCs w:val="22"/>
                <w:lang w:eastAsia="zh-CN"/>
              </w:rPr>
              <w:t>；</w:t>
            </w:r>
          </w:p>
          <w:p>
            <w:pPr>
              <w:pStyle w:val="15"/>
              <w:keepNext w:val="0"/>
              <w:keepLines w:val="0"/>
              <w:pageBreakBefore w:val="0"/>
              <w:widowControl w:val="0"/>
              <w:tabs>
                <w:tab w:val="left" w:pos="319"/>
              </w:tabs>
              <w:kinsoku/>
              <w:wordWrap/>
              <w:overflowPunct/>
              <w:topLinePunct w:val="0"/>
              <w:autoSpaceDE w:val="0"/>
              <w:autoSpaceDN w:val="0"/>
              <w:bidi w:val="0"/>
              <w:spacing w:before="0" w:after="0" w:line="260" w:lineRule="exact"/>
              <w:ind w:left="0" w:right="0" w:firstLine="0"/>
              <w:jc w:val="both"/>
              <w:rPr>
                <w:rFonts w:hint="eastAsia" w:ascii="仿宋" w:eastAsia="仿宋" w:cs="仿宋"/>
                <w:color w:val="auto"/>
                <w:sz w:val="22"/>
                <w:szCs w:val="22"/>
                <w:lang w:eastAsia="zh-CN"/>
              </w:rPr>
            </w:pPr>
            <w:r>
              <w:rPr>
                <w:rFonts w:hint="eastAsia" w:ascii="仿宋" w:eastAsia="仿宋" w:cs="仿宋"/>
                <w:color w:val="auto"/>
                <w:sz w:val="22"/>
                <w:szCs w:val="22"/>
              </w:rPr>
              <w:t>3.负责审计档案</w:t>
            </w:r>
            <w:r>
              <w:rPr>
                <w:rFonts w:hint="eastAsia" w:cs="仿宋"/>
                <w:color w:val="auto"/>
                <w:sz w:val="22"/>
                <w:szCs w:val="22"/>
                <w:lang w:val="en-US" w:eastAsia="zh-CN"/>
              </w:rPr>
              <w:t>管理，</w:t>
            </w:r>
            <w:r>
              <w:rPr>
                <w:rFonts w:hint="eastAsia" w:ascii="仿宋" w:eastAsia="仿宋" w:cs="仿宋"/>
                <w:color w:val="auto"/>
                <w:sz w:val="22"/>
                <w:szCs w:val="22"/>
              </w:rPr>
              <w:t>并配合审计数字化工作开展</w:t>
            </w:r>
            <w:r>
              <w:rPr>
                <w:rFonts w:hint="eastAsia" w:cs="仿宋"/>
                <w:color w:val="auto"/>
                <w:sz w:val="22"/>
                <w:szCs w:val="22"/>
                <w:lang w:eastAsia="zh-CN"/>
              </w:rPr>
              <w:t>；</w:t>
            </w:r>
          </w:p>
          <w:p>
            <w:pPr>
              <w:pStyle w:val="15"/>
              <w:keepNext w:val="0"/>
              <w:keepLines w:val="0"/>
              <w:pageBreakBefore w:val="0"/>
              <w:widowControl w:val="0"/>
              <w:tabs>
                <w:tab w:val="left" w:pos="319"/>
              </w:tabs>
              <w:kinsoku/>
              <w:wordWrap/>
              <w:overflowPunct/>
              <w:topLinePunct w:val="0"/>
              <w:autoSpaceDE w:val="0"/>
              <w:autoSpaceDN w:val="0"/>
              <w:bidi w:val="0"/>
              <w:spacing w:before="0" w:after="0" w:line="260" w:lineRule="exact"/>
              <w:ind w:left="0" w:right="0" w:firstLine="0"/>
              <w:jc w:val="both"/>
              <w:rPr>
                <w:rFonts w:hint="eastAsia" w:cs="仿宋"/>
                <w:color w:val="auto"/>
                <w:spacing w:val="-1"/>
                <w:kern w:val="2"/>
                <w:sz w:val="22"/>
                <w:szCs w:val="22"/>
                <w:highlight w:val="none"/>
                <w:lang w:val="en-US" w:eastAsia="zh-CN" w:bidi="zh-CN"/>
              </w:rPr>
            </w:pPr>
            <w:r>
              <w:rPr>
                <w:rFonts w:hint="eastAsia" w:ascii="仿宋" w:eastAsia="仿宋" w:cs="仿宋"/>
                <w:color w:val="auto"/>
                <w:sz w:val="22"/>
                <w:szCs w:val="22"/>
              </w:rPr>
              <w:t>4.完成部门负责人交办的其他工作</w:t>
            </w:r>
            <w:r>
              <w:rPr>
                <w:rFonts w:hint="eastAsia" w:cs="仿宋"/>
                <w:color w:val="auto"/>
                <w:sz w:val="22"/>
                <w:szCs w:val="22"/>
                <w:lang w:val="en-US" w:eastAsia="zh-CN"/>
              </w:rPr>
              <w:t>。</w:t>
            </w:r>
          </w:p>
        </w:tc>
        <w:tc>
          <w:tcPr>
            <w:tcW w:w="2004" w:type="dxa"/>
            <w:vMerge w:val="continue"/>
            <w:tcBorders>
              <w:top w:val="single" w:color="000000" w:sz="4" w:space="0"/>
              <w:left w:val="single" w:color="000000" w:sz="4" w:space="0"/>
              <w:bottom w:val="single" w:color="000000" w:sz="4" w:space="0"/>
              <w:right w:val="single" w:color="000000" w:sz="4" w:space="0"/>
            </w:tcBorders>
            <w:noWrap/>
          </w:tcPr>
          <w:p/>
        </w:tc>
      </w:tr>
    </w:tbl>
    <w:p>
      <w:pPr>
        <w:spacing w:before="0"/>
        <w:ind w:right="0"/>
        <w:jc w:val="center"/>
        <w:rPr>
          <w:rFonts w:hint="eastAsia" w:ascii="方正小标宋简体" w:eastAsia="方正小标宋简体"/>
          <w:sz w:val="36"/>
          <w:lang w:val="en-US" w:eastAsia="zh-CN"/>
        </w:rPr>
      </w:pPr>
    </w:p>
    <w:p>
      <w:pPr>
        <w:spacing w:before="0"/>
        <w:ind w:right="0"/>
        <w:jc w:val="center"/>
      </w:pPr>
      <w:r>
        <w:rPr>
          <w:rFonts w:hint="eastAsia" w:ascii="方正小标宋简体" w:eastAsia="方正小标宋简体"/>
          <w:sz w:val="36"/>
          <w:lang w:val="en-US" w:eastAsia="zh-CN"/>
        </w:rPr>
        <w:t>湖南旅游</w:t>
      </w:r>
      <w:r>
        <w:rPr>
          <w:rFonts w:hint="eastAsia" w:ascii="方正小标宋简体" w:eastAsia="方正小标宋简体"/>
          <w:sz w:val="36"/>
        </w:rPr>
        <w:t>集团</w:t>
      </w:r>
      <w:r>
        <w:rPr>
          <w:rFonts w:hint="eastAsia" w:ascii="方正小标宋简体" w:eastAsia="方正小标宋简体"/>
          <w:sz w:val="36"/>
          <w:lang w:val="en-US" w:eastAsia="zh-CN"/>
        </w:rPr>
        <w:t>招聘</w:t>
      </w:r>
      <w:r>
        <w:rPr>
          <w:rFonts w:hint="eastAsia" w:ascii="方正小标宋简体" w:eastAsia="方正小标宋简体"/>
          <w:sz w:val="36"/>
        </w:rPr>
        <w:t>岗位任职资格和岗位职责</w:t>
      </w:r>
      <w:r>
        <w:rPr>
          <w:rFonts w:hint="eastAsia" w:ascii="方正小标宋简体" w:eastAsia="方正小标宋简体"/>
          <w:sz w:val="36"/>
          <w:lang w:eastAsia="zh-CN"/>
        </w:rPr>
        <w:t>（</w:t>
      </w:r>
      <w:r>
        <w:rPr>
          <w:rFonts w:hint="eastAsia" w:ascii="方正小标宋简体" w:eastAsia="方正小标宋简体"/>
          <w:sz w:val="36"/>
          <w:lang w:val="en-US" w:eastAsia="zh-CN"/>
        </w:rPr>
        <w:t>子公司</w:t>
      </w:r>
      <w:r>
        <w:rPr>
          <w:rFonts w:hint="eastAsia" w:ascii="方正小标宋简体" w:eastAsia="方正小标宋简体"/>
          <w:sz w:val="36"/>
          <w:lang w:eastAsia="zh-CN"/>
        </w:rPr>
        <w:t>）</w:t>
      </w:r>
    </w:p>
    <w:tbl>
      <w:tblPr>
        <w:tblStyle w:val="11"/>
        <w:tblW w:w="15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525"/>
        <w:gridCol w:w="1258"/>
        <w:gridCol w:w="1326"/>
        <w:gridCol w:w="656"/>
        <w:gridCol w:w="4954"/>
        <w:gridCol w:w="4633"/>
        <w:gridCol w:w="2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00" w:hRule="atLeast"/>
          <w:jc w:val="center"/>
        </w:trPr>
        <w:tc>
          <w:tcPr>
            <w:tcW w:w="525"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ascii="仿宋" w:eastAsia="仿宋" w:cs="仿宋"/>
                <w:b/>
                <w:color w:val="000000"/>
                <w:sz w:val="22"/>
                <w:szCs w:val="22"/>
              </w:rPr>
              <w:t>序号</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cs="仿宋"/>
                <w:b/>
                <w:color w:val="000000"/>
                <w:sz w:val="22"/>
                <w:szCs w:val="22"/>
                <w:lang w:val="en-US" w:eastAsia="zh-CN"/>
              </w:rPr>
              <w:t>单位/</w:t>
            </w:r>
            <w:r>
              <w:rPr>
                <w:rFonts w:hint="eastAsia" w:ascii="仿宋" w:eastAsia="仿宋" w:cs="仿宋"/>
                <w:b/>
                <w:color w:val="000000"/>
                <w:sz w:val="22"/>
                <w:szCs w:val="22"/>
              </w:rPr>
              <w:t>部门</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ascii="仿宋" w:eastAsia="仿宋" w:cs="仿宋"/>
                <w:b/>
                <w:color w:val="000000"/>
                <w:sz w:val="22"/>
                <w:szCs w:val="22"/>
              </w:rPr>
              <w:t>岗位名称</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ascii="仿宋" w:eastAsia="仿宋" w:cs="仿宋"/>
                <w:b/>
                <w:color w:val="000000"/>
                <w:sz w:val="22"/>
                <w:szCs w:val="22"/>
              </w:rPr>
              <w:t>人数</w:t>
            </w:r>
          </w:p>
        </w:tc>
        <w:tc>
          <w:tcPr>
            <w:tcW w:w="4954"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lang w:eastAsia="zh-CN"/>
              </w:rPr>
            </w:pPr>
            <w:r>
              <w:rPr>
                <w:rFonts w:hint="eastAsia" w:ascii="仿宋" w:eastAsia="仿宋" w:cs="仿宋"/>
                <w:b/>
                <w:color w:val="000000"/>
                <w:sz w:val="22"/>
                <w:szCs w:val="22"/>
              </w:rPr>
              <w:t>岗位任职资格</w:t>
            </w:r>
          </w:p>
        </w:tc>
        <w:tc>
          <w:tcPr>
            <w:tcW w:w="4633"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lang w:val="en-US" w:eastAsia="zh-CN"/>
              </w:rPr>
            </w:pPr>
            <w:r>
              <w:rPr>
                <w:rFonts w:hint="eastAsia" w:cs="仿宋"/>
                <w:b/>
                <w:color w:val="000000"/>
                <w:sz w:val="22"/>
                <w:szCs w:val="22"/>
                <w:lang w:val="en-US" w:eastAsia="zh-CN"/>
              </w:rPr>
              <w:t>岗位职责</w:t>
            </w:r>
          </w:p>
        </w:tc>
        <w:tc>
          <w:tcPr>
            <w:tcW w:w="2528"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rPr>
                <w:rFonts w:hint="eastAsia" w:ascii="仿宋" w:eastAsia="仿宋" w:cs="仿宋"/>
                <w:b/>
                <w:color w:val="000000"/>
                <w:sz w:val="22"/>
                <w:szCs w:val="22"/>
              </w:rPr>
            </w:pPr>
            <w:r>
              <w:rPr>
                <w:rFonts w:hint="eastAsia" w:ascii="仿宋" w:eastAsia="仿宋" w:cs="仿宋"/>
                <w:b/>
                <w:color w:val="000000"/>
                <w:sz w:val="22"/>
                <w:szCs w:val="22"/>
              </w:rPr>
              <w:t>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337" w:hRule="atLeast"/>
          <w:jc w:val="center"/>
        </w:trPr>
        <w:tc>
          <w:tcPr>
            <w:tcW w:w="525" w:type="dxa"/>
            <w:tcBorders>
              <w:top w:val="single" w:color="000000" w:sz="4" w:space="0"/>
              <w:left w:val="single" w:color="000000" w:sz="4" w:space="0"/>
              <w:bottom w:val="single" w:color="000000" w:sz="4" w:space="0"/>
              <w:right w:val="single" w:color="000000" w:sz="4" w:space="0"/>
            </w:tcBorders>
            <w:noWrap/>
            <w:vAlign w:val="center"/>
          </w:tcPr>
          <w:p>
            <w:pPr>
              <w:pStyle w:val="14"/>
              <w:keepNext w:val="0"/>
              <w:keepLines w:val="0"/>
              <w:pageBreakBefore w:val="0"/>
              <w:widowControl w:val="0"/>
              <w:tabs>
                <w:tab w:val="left" w:pos="1064"/>
              </w:tabs>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仿宋" w:eastAsia="仿宋" w:cs="仿宋"/>
                <w:color w:val="auto"/>
                <w:spacing w:val="-3"/>
                <w:sz w:val="22"/>
                <w:szCs w:val="22"/>
                <w:highlight w:val="none"/>
                <w:vertAlign w:val="baseline"/>
                <w:lang w:val="en-US" w:eastAsia="zh-CN" w:bidi="zh-CN"/>
              </w:rPr>
            </w:pPr>
            <w:r>
              <w:rPr>
                <w:rFonts w:hint="eastAsia"/>
                <w:color w:val="auto"/>
                <w:spacing w:val="-3"/>
                <w:sz w:val="22"/>
                <w:szCs w:val="22"/>
                <w:vertAlign w:val="baseline"/>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spacing w:before="0" w:line="320" w:lineRule="exact"/>
              <w:ind w:left="8" w:right="0"/>
              <w:jc w:val="center"/>
              <w:rPr>
                <w:rFonts w:hint="eastAsia" w:cs="仿宋"/>
                <w:color w:val="auto"/>
                <w:spacing w:val="-3"/>
                <w:sz w:val="22"/>
                <w:szCs w:val="18"/>
                <w:highlight w:val="none"/>
                <w:lang w:val="en-US" w:eastAsia="zh-CN" w:bidi="zh-CN"/>
              </w:rPr>
            </w:pPr>
            <w:r>
              <w:rPr>
                <w:rFonts w:hint="eastAsia" w:cs="仿宋"/>
                <w:color w:val="auto"/>
                <w:spacing w:val="-3"/>
                <w:sz w:val="22"/>
                <w:szCs w:val="18"/>
                <w:highlight w:val="none"/>
                <w:lang w:val="en-US" w:eastAsia="zh-CN" w:bidi="zh-CN"/>
              </w:rPr>
              <w:t>智旅科技</w:t>
            </w:r>
          </w:p>
          <w:p>
            <w:pPr>
              <w:pStyle w:val="15"/>
              <w:keepNext w:val="0"/>
              <w:keepLines w:val="0"/>
              <w:pageBreakBefore w:val="0"/>
              <w:widowControl w:val="0"/>
              <w:kinsoku/>
              <w:wordWrap/>
              <w:overflowPunct/>
              <w:topLinePunct w:val="0"/>
              <w:autoSpaceDE w:val="0"/>
              <w:autoSpaceDN w:val="0"/>
              <w:bidi w:val="0"/>
              <w:spacing w:before="0" w:line="320" w:lineRule="exact"/>
              <w:ind w:left="8" w:right="0"/>
              <w:jc w:val="center"/>
              <w:rPr>
                <w:rFonts w:ascii="仿宋" w:eastAsia="仿宋" w:cs="仿宋"/>
                <w:color w:val="auto"/>
                <w:spacing w:val="-3"/>
                <w:sz w:val="22"/>
                <w:szCs w:val="18"/>
                <w:highlight w:val="none"/>
                <w:lang w:val="en-US" w:eastAsia="zh-CN" w:bidi="zh-CN"/>
              </w:rPr>
            </w:pPr>
            <w:r>
              <w:rPr>
                <w:rFonts w:hint="eastAsia" w:cs="仿宋"/>
                <w:color w:val="auto"/>
                <w:spacing w:val="-3"/>
                <w:sz w:val="22"/>
                <w:szCs w:val="18"/>
                <w:highlight w:val="none"/>
                <w:lang w:val="en-US" w:eastAsia="zh-CN" w:bidi="zh-CN"/>
              </w:rPr>
              <w:t>公司</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spacing w:before="0" w:line="320" w:lineRule="exact"/>
              <w:ind w:left="8" w:right="0"/>
              <w:jc w:val="center"/>
              <w:rPr>
                <w:rFonts w:ascii="仿宋" w:eastAsia="仿宋" w:cs="仿宋"/>
                <w:color w:val="auto"/>
                <w:spacing w:val="-3"/>
                <w:sz w:val="22"/>
                <w:szCs w:val="18"/>
                <w:highlight w:val="none"/>
                <w:lang w:val="en-US" w:eastAsia="zh-CN" w:bidi="zh-CN"/>
              </w:rPr>
            </w:pPr>
            <w:r>
              <w:rPr>
                <w:rFonts w:hint="eastAsia" w:cs="仿宋"/>
                <w:color w:val="auto"/>
                <w:spacing w:val="-3"/>
                <w:sz w:val="22"/>
                <w:szCs w:val="18"/>
                <w:highlight w:val="none"/>
                <w:lang w:val="en-US" w:eastAsia="zh-CN" w:bidi="zh-CN"/>
              </w:rPr>
              <w:t>副总经理</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pStyle w:val="15"/>
              <w:keepNext w:val="0"/>
              <w:keepLines w:val="0"/>
              <w:pageBreakBefore w:val="0"/>
              <w:widowControl w:val="0"/>
              <w:kinsoku/>
              <w:wordWrap/>
              <w:overflowPunct/>
              <w:topLinePunct w:val="0"/>
              <w:autoSpaceDE w:val="0"/>
              <w:autoSpaceDN w:val="0"/>
              <w:bidi w:val="0"/>
              <w:spacing w:before="0" w:line="320" w:lineRule="exact"/>
              <w:ind w:left="8" w:right="0"/>
              <w:jc w:val="center"/>
              <w:rPr>
                <w:rFonts w:ascii="仿宋" w:eastAsia="仿宋" w:cs="仿宋"/>
                <w:color w:val="auto"/>
                <w:spacing w:val="-3"/>
                <w:sz w:val="22"/>
                <w:szCs w:val="18"/>
                <w:highlight w:val="none"/>
                <w:lang w:val="en-US" w:eastAsia="zh-CN" w:bidi="zh-CN"/>
              </w:rPr>
            </w:pPr>
            <w:r>
              <w:rPr>
                <w:rFonts w:hint="eastAsia" w:cs="仿宋"/>
                <w:color w:val="auto"/>
                <w:spacing w:val="-3"/>
                <w:sz w:val="22"/>
                <w:szCs w:val="18"/>
                <w:highlight w:val="none"/>
                <w:lang w:val="en-US" w:eastAsia="zh-CN" w:bidi="zh-CN"/>
              </w:rPr>
              <w:t>1</w:t>
            </w:r>
          </w:p>
        </w:tc>
        <w:tc>
          <w:tcPr>
            <w:tcW w:w="4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kinsoku/>
              <w:wordWrap/>
              <w:overflowPunct/>
              <w:topLinePunct w:val="0"/>
              <w:autoSpaceDE w:val="0"/>
              <w:autoSpaceDN w:val="0"/>
              <w:adjustRightInd w:val="0"/>
              <w:snapToGrid w:val="0"/>
              <w:spacing w:line="320" w:lineRule="exact"/>
              <w:ind w:right="0" w:rightChars="0"/>
              <w:jc w:val="both"/>
              <w:textAlignment w:val="baseline"/>
              <w:rPr>
                <w:rFonts w:hint="eastAsia" w:cs="仿宋"/>
                <w:sz w:val="24"/>
                <w:lang w:eastAsia="zh-CN"/>
              </w:rPr>
            </w:pPr>
            <w:r>
              <w:rPr>
                <w:rFonts w:hint="eastAsia" w:cs="仿宋"/>
                <w:sz w:val="24"/>
                <w:lang w:val="en-US" w:eastAsia="zh-CN"/>
              </w:rPr>
              <w:t>1.</w:t>
            </w:r>
            <w:r>
              <w:rPr>
                <w:rFonts w:hint="eastAsia" w:ascii="仿宋" w:eastAsia="仿宋" w:cs="仿宋"/>
                <w:sz w:val="24"/>
              </w:rPr>
              <w:t>年龄一般在</w:t>
            </w:r>
            <w:r>
              <w:rPr>
                <w:rFonts w:hint="eastAsia" w:cs="仿宋"/>
                <w:sz w:val="24"/>
                <w:lang w:val="en-US" w:eastAsia="zh-CN"/>
              </w:rPr>
              <w:t>40</w:t>
            </w:r>
            <w:r>
              <w:rPr>
                <w:rFonts w:hint="eastAsia" w:ascii="仿宋" w:eastAsia="仿宋" w:cs="仿宋"/>
                <w:sz w:val="24"/>
              </w:rPr>
              <w:t>周岁以下（19</w:t>
            </w:r>
            <w:r>
              <w:rPr>
                <w:rFonts w:hint="eastAsia" w:cs="仿宋"/>
                <w:sz w:val="24"/>
                <w:lang w:val="en-US" w:eastAsia="zh-CN"/>
              </w:rPr>
              <w:t>83</w:t>
            </w:r>
            <w:r>
              <w:rPr>
                <w:rFonts w:hint="eastAsia" w:ascii="仿宋" w:eastAsia="仿宋" w:cs="仿宋"/>
                <w:sz w:val="24"/>
              </w:rPr>
              <w:t>年</w:t>
            </w:r>
            <w:r>
              <w:rPr>
                <w:rFonts w:hint="eastAsia" w:ascii="仿宋" w:eastAsia="仿宋" w:cs="仿宋"/>
                <w:sz w:val="24"/>
                <w:lang w:val="en-US" w:eastAsia="zh-CN"/>
              </w:rPr>
              <w:t>1</w:t>
            </w:r>
            <w:r>
              <w:rPr>
                <w:rFonts w:hint="eastAsia" w:ascii="仿宋" w:eastAsia="仿宋" w:cs="仿宋"/>
                <w:sz w:val="24"/>
              </w:rPr>
              <w:t>月1日以后出生）</w:t>
            </w:r>
            <w:r>
              <w:rPr>
                <w:rFonts w:hint="eastAsia" w:cs="仿宋"/>
                <w:sz w:val="24"/>
                <w:lang w:eastAsia="zh-CN"/>
              </w:rPr>
              <w:t>；</w:t>
            </w:r>
          </w:p>
          <w:p>
            <w:pPr>
              <w:keepNext w:val="0"/>
              <w:keepLines w:val="0"/>
              <w:pageBreakBefore w:val="0"/>
              <w:widowControl/>
              <w:numPr>
                <w:ilvl w:val="0"/>
                <w:numId w:val="0"/>
              </w:numPr>
              <w:kinsoku/>
              <w:wordWrap/>
              <w:overflowPunct/>
              <w:topLinePunct w:val="0"/>
              <w:autoSpaceDE w:val="0"/>
              <w:autoSpaceDN w:val="0"/>
              <w:adjustRightInd w:val="0"/>
              <w:snapToGrid w:val="0"/>
              <w:spacing w:line="320" w:lineRule="exact"/>
              <w:ind w:right="0" w:rightChars="0"/>
              <w:jc w:val="both"/>
              <w:textAlignment w:val="baseline"/>
              <w:rPr>
                <w:rFonts w:hint="eastAsia" w:ascii="仿宋" w:eastAsia="仿宋" w:cs="仿宋"/>
                <w:sz w:val="24"/>
              </w:rPr>
            </w:pPr>
            <w:r>
              <w:rPr>
                <w:rFonts w:hint="eastAsia" w:cs="仿宋"/>
                <w:sz w:val="24"/>
                <w:lang w:val="en-US" w:eastAsia="zh-CN"/>
              </w:rPr>
              <w:t>2.</w:t>
            </w:r>
            <w:r>
              <w:rPr>
                <w:rFonts w:hint="eastAsia" w:ascii="仿宋" w:eastAsia="仿宋" w:cs="仿宋"/>
                <w:sz w:val="24"/>
              </w:rPr>
              <w:t>全日制本科及以上学历，工商管理、旅游管理等相关专业；</w:t>
            </w:r>
          </w:p>
          <w:p>
            <w:pPr>
              <w:keepNext w:val="0"/>
              <w:keepLines w:val="0"/>
              <w:pageBreakBefore w:val="0"/>
              <w:widowControl/>
              <w:kinsoku/>
              <w:wordWrap/>
              <w:overflowPunct/>
              <w:topLinePunct w:val="0"/>
              <w:autoSpaceDE w:val="0"/>
              <w:autoSpaceDN w:val="0"/>
              <w:adjustRightInd w:val="0"/>
              <w:snapToGrid w:val="0"/>
              <w:spacing w:line="320" w:lineRule="exact"/>
              <w:ind w:left="0"/>
              <w:jc w:val="both"/>
              <w:textAlignment w:val="baseline"/>
              <w:rPr>
                <w:rFonts w:hint="eastAsia" w:ascii="仿宋" w:eastAsia="仿宋" w:cs="仿宋"/>
                <w:sz w:val="24"/>
              </w:rPr>
            </w:pPr>
            <w:r>
              <w:rPr>
                <w:rFonts w:hint="eastAsia" w:cs="仿宋"/>
                <w:sz w:val="24"/>
                <w:lang w:val="en-US" w:eastAsia="zh-CN"/>
              </w:rPr>
              <w:t>3</w:t>
            </w:r>
            <w:r>
              <w:rPr>
                <w:rFonts w:hint="eastAsia" w:ascii="仿宋" w:eastAsia="仿宋" w:cs="仿宋"/>
                <w:sz w:val="24"/>
              </w:rPr>
              <w:t>.</w:t>
            </w:r>
            <w:r>
              <w:rPr>
                <w:rFonts w:hint="eastAsia" w:cs="仿宋"/>
                <w:sz w:val="24"/>
                <w:lang w:val="en-US" w:eastAsia="zh-CN"/>
              </w:rPr>
              <w:t>中共党员，</w:t>
            </w:r>
            <w:r>
              <w:rPr>
                <w:rFonts w:hint="eastAsia" w:ascii="仿宋" w:eastAsia="仿宋" w:cs="仿宋"/>
                <w:sz w:val="24"/>
              </w:rPr>
              <w:t>具有5年及以上相关工作经验；</w:t>
            </w:r>
          </w:p>
          <w:p>
            <w:pPr>
              <w:keepNext w:val="0"/>
              <w:keepLines w:val="0"/>
              <w:pageBreakBefore w:val="0"/>
              <w:widowControl/>
              <w:kinsoku/>
              <w:wordWrap/>
              <w:overflowPunct/>
              <w:topLinePunct w:val="0"/>
              <w:autoSpaceDE w:val="0"/>
              <w:autoSpaceDN w:val="0"/>
              <w:adjustRightInd w:val="0"/>
              <w:snapToGrid w:val="0"/>
              <w:spacing w:line="320" w:lineRule="exact"/>
              <w:ind w:left="0"/>
              <w:jc w:val="both"/>
              <w:textAlignment w:val="baseline"/>
              <w:rPr>
                <w:rFonts w:hint="eastAsia" w:ascii="仿宋" w:eastAsia="仿宋" w:cs="仿宋"/>
                <w:sz w:val="24"/>
              </w:rPr>
            </w:pPr>
            <w:r>
              <w:rPr>
                <w:rFonts w:hint="eastAsia" w:cs="仿宋"/>
                <w:sz w:val="24"/>
                <w:lang w:val="en-US" w:eastAsia="zh-CN"/>
              </w:rPr>
              <w:t>4</w:t>
            </w:r>
            <w:r>
              <w:rPr>
                <w:rFonts w:hint="eastAsia" w:ascii="仿宋" w:eastAsia="仿宋" w:cs="仿宋"/>
                <w:sz w:val="24"/>
              </w:rPr>
              <w:t>.熟悉产品管理IPD全流程，能分析市场需求</w:t>
            </w:r>
            <w:r>
              <w:rPr>
                <w:rFonts w:hint="eastAsia" w:ascii="仿宋" w:eastAsia="仿宋" w:cs="仿宋"/>
                <w:sz w:val="24"/>
                <w:lang w:eastAsia="zh-CN"/>
              </w:rPr>
              <w:t>、</w:t>
            </w:r>
            <w:r>
              <w:rPr>
                <w:rFonts w:hint="eastAsia" w:ascii="仿宋" w:eastAsia="仿宋" w:cs="仿宋"/>
                <w:sz w:val="24"/>
              </w:rPr>
              <w:t>设计新产品</w:t>
            </w:r>
            <w:r>
              <w:rPr>
                <w:rFonts w:hint="eastAsia" w:ascii="仿宋" w:eastAsia="仿宋" w:cs="仿宋"/>
                <w:sz w:val="24"/>
                <w:lang w:eastAsia="zh-CN"/>
              </w:rPr>
              <w:t>，</w:t>
            </w:r>
            <w:r>
              <w:rPr>
                <w:rFonts w:hint="eastAsia" w:ascii="仿宋" w:eastAsia="仿宋" w:cs="仿宋"/>
                <w:sz w:val="24"/>
              </w:rPr>
              <w:t>熟悉旅游行业B端、C端的运营模式</w:t>
            </w:r>
            <w:r>
              <w:rPr>
                <w:rFonts w:hint="eastAsia" w:ascii="仿宋" w:eastAsia="仿宋" w:cs="仿宋"/>
                <w:sz w:val="24"/>
                <w:lang w:eastAsia="zh-CN"/>
              </w:rPr>
              <w:t>，</w:t>
            </w:r>
            <w:r>
              <w:rPr>
                <w:rFonts w:hint="eastAsia" w:ascii="仿宋" w:eastAsia="仿宋" w:cs="仿宋"/>
                <w:sz w:val="24"/>
              </w:rPr>
              <w:t>了解项目及产品各类商务模式并能创新其运营策略</w:t>
            </w:r>
            <w:r>
              <w:rPr>
                <w:rFonts w:hint="eastAsia" w:ascii="仿宋" w:eastAsia="仿宋" w:cs="仿宋"/>
                <w:sz w:val="24"/>
                <w:lang w:eastAsia="zh-CN"/>
              </w:rPr>
              <w:t>，</w:t>
            </w:r>
            <w:r>
              <w:rPr>
                <w:rFonts w:hint="eastAsia" w:ascii="仿宋" w:eastAsia="仿宋" w:cs="仿宋"/>
                <w:sz w:val="24"/>
              </w:rPr>
              <w:t>能透析用户需求</w:t>
            </w:r>
            <w:r>
              <w:rPr>
                <w:rFonts w:hint="eastAsia" w:ascii="仿宋" w:eastAsia="仿宋" w:cs="仿宋"/>
                <w:sz w:val="24"/>
                <w:lang w:eastAsia="zh-CN"/>
              </w:rPr>
              <w:t>，</w:t>
            </w:r>
            <w:r>
              <w:rPr>
                <w:rFonts w:hint="eastAsia" w:ascii="仿宋" w:eastAsia="仿宋" w:cs="仿宋"/>
                <w:sz w:val="24"/>
              </w:rPr>
              <w:t>对平台、系统、应用功能提出深刻改进建议；</w:t>
            </w:r>
          </w:p>
          <w:p>
            <w:pPr>
              <w:keepNext w:val="0"/>
              <w:keepLines w:val="0"/>
              <w:pageBreakBefore w:val="0"/>
              <w:widowControl/>
              <w:kinsoku/>
              <w:wordWrap/>
              <w:overflowPunct/>
              <w:topLinePunct w:val="0"/>
              <w:autoSpaceDE w:val="0"/>
              <w:autoSpaceDN w:val="0"/>
              <w:adjustRightInd w:val="0"/>
              <w:snapToGrid w:val="0"/>
              <w:spacing w:line="320" w:lineRule="exact"/>
              <w:ind w:left="0"/>
              <w:jc w:val="both"/>
              <w:textAlignment w:val="baseline"/>
              <w:rPr>
                <w:rFonts w:hint="eastAsia" w:ascii="仿宋" w:eastAsia="仿宋" w:cs="仿宋"/>
                <w:sz w:val="24"/>
              </w:rPr>
            </w:pPr>
            <w:r>
              <w:rPr>
                <w:rFonts w:hint="eastAsia" w:cs="仿宋"/>
                <w:sz w:val="24"/>
                <w:lang w:val="en-US" w:eastAsia="zh-CN"/>
              </w:rPr>
              <w:t>5</w:t>
            </w:r>
            <w:r>
              <w:rPr>
                <w:rFonts w:hint="eastAsia" w:ascii="仿宋" w:eastAsia="仿宋" w:cs="仿宋"/>
                <w:sz w:val="24"/>
              </w:rPr>
              <w:t>.具有良好的沟通能力，较强的文字表达能力，执行能力强</w:t>
            </w:r>
            <w:r>
              <w:rPr>
                <w:rFonts w:hint="eastAsia" w:ascii="仿宋" w:eastAsia="仿宋" w:cs="仿宋"/>
                <w:sz w:val="24"/>
                <w:lang w:eastAsia="zh-CN"/>
              </w:rPr>
              <w:t>，</w:t>
            </w:r>
            <w:r>
              <w:rPr>
                <w:rFonts w:hint="eastAsia" w:ascii="仿宋" w:eastAsia="仿宋" w:cs="仿宋"/>
                <w:sz w:val="24"/>
              </w:rPr>
              <w:t>性格外向，思维清晰，工作认真负责，勤奋踏实，擅长从事</w:t>
            </w:r>
            <w:r>
              <w:rPr>
                <w:rFonts w:hint="eastAsia" w:ascii="仿宋" w:eastAsia="仿宋" w:cs="仿宋"/>
                <w:sz w:val="24"/>
                <w:lang w:val="en-US" w:eastAsia="zh-CN"/>
              </w:rPr>
              <w:t>具</w:t>
            </w:r>
            <w:r>
              <w:rPr>
                <w:rFonts w:hint="eastAsia" w:ascii="仿宋" w:eastAsia="仿宋" w:cs="仿宋"/>
                <w:sz w:val="24"/>
              </w:rPr>
              <w:t>有挑战性</w:t>
            </w:r>
            <w:r>
              <w:rPr>
                <w:rFonts w:hint="eastAsia" w:ascii="仿宋" w:eastAsia="仿宋" w:cs="仿宋"/>
                <w:sz w:val="24"/>
                <w:lang w:val="en-US" w:eastAsia="zh-CN"/>
              </w:rPr>
              <w:t>的</w:t>
            </w:r>
            <w:r>
              <w:rPr>
                <w:rFonts w:hint="eastAsia" w:ascii="仿宋" w:eastAsia="仿宋" w:cs="仿宋"/>
                <w:sz w:val="24"/>
              </w:rPr>
              <w:t>工作；</w:t>
            </w:r>
          </w:p>
          <w:p>
            <w:pPr>
              <w:keepNext w:val="0"/>
              <w:keepLines w:val="0"/>
              <w:pageBreakBefore w:val="0"/>
              <w:widowControl/>
              <w:kinsoku/>
              <w:wordWrap/>
              <w:overflowPunct/>
              <w:topLinePunct w:val="0"/>
              <w:autoSpaceDE w:val="0"/>
              <w:autoSpaceDN w:val="0"/>
              <w:adjustRightInd w:val="0"/>
              <w:snapToGrid w:val="0"/>
              <w:spacing w:line="320" w:lineRule="exact"/>
              <w:ind w:left="0"/>
              <w:jc w:val="both"/>
              <w:textAlignment w:val="baseline"/>
              <w:rPr>
                <w:rFonts w:hint="eastAsia" w:ascii="仿宋" w:eastAsia="仿宋" w:cs="仿宋"/>
                <w:sz w:val="24"/>
                <w:szCs w:val="22"/>
                <w:lang w:val="en-US" w:eastAsia="zh-CN" w:bidi="zh-CN"/>
              </w:rPr>
            </w:pPr>
            <w:r>
              <w:rPr>
                <w:rFonts w:hint="eastAsia" w:cs="仿宋"/>
                <w:sz w:val="24"/>
                <w:lang w:val="en-US" w:eastAsia="zh-CN"/>
              </w:rPr>
              <w:t>6</w:t>
            </w:r>
            <w:r>
              <w:rPr>
                <w:rFonts w:hint="eastAsia" w:ascii="仿宋" w:eastAsia="仿宋" w:cs="仿宋"/>
                <w:sz w:val="24"/>
                <w:lang w:val="en-US" w:eastAsia="zh-CN"/>
              </w:rPr>
              <w:t>.</w:t>
            </w:r>
            <w:r>
              <w:rPr>
                <w:rFonts w:hint="eastAsia" w:cs="仿宋"/>
                <w:sz w:val="24"/>
                <w:lang w:val="en-US" w:eastAsia="zh-CN"/>
              </w:rPr>
              <w:t>有省级旅游运营平台或旅游上市企业工作经验者优先。</w:t>
            </w:r>
          </w:p>
        </w:tc>
        <w:tc>
          <w:tcPr>
            <w:tcW w:w="4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val="0"/>
              <w:spacing w:line="280" w:lineRule="exact"/>
              <w:ind w:left="0" w:right="0"/>
              <w:jc w:val="both"/>
              <w:textAlignment w:val="baseline"/>
              <w:rPr>
                <w:rFonts w:hint="eastAsia"/>
              </w:rPr>
            </w:pPr>
            <w:r>
              <w:rPr>
                <w:rFonts w:hint="eastAsia"/>
              </w:rPr>
              <w:t>1.负责线上、线下及产品创新等旅游运营管理团队的搭建；</w:t>
            </w:r>
          </w:p>
          <w:p>
            <w:pPr>
              <w:keepNext w:val="0"/>
              <w:keepLines w:val="0"/>
              <w:pageBreakBefore w:val="0"/>
              <w:widowControl/>
              <w:kinsoku/>
              <w:wordWrap/>
              <w:overflowPunct/>
              <w:topLinePunct w:val="0"/>
              <w:autoSpaceDE w:val="0"/>
              <w:autoSpaceDN w:val="0"/>
              <w:bidi w:val="0"/>
              <w:adjustRightInd w:val="0"/>
              <w:snapToGrid w:val="0"/>
              <w:spacing w:line="280" w:lineRule="exact"/>
              <w:ind w:left="0" w:right="0"/>
              <w:jc w:val="both"/>
              <w:textAlignment w:val="baseline"/>
              <w:rPr>
                <w:rFonts w:hint="eastAsia"/>
              </w:rPr>
            </w:pPr>
            <w:r>
              <w:rPr>
                <w:rFonts w:hint="eastAsia"/>
              </w:rPr>
              <w:t>2.</w:t>
            </w:r>
            <w:r>
              <w:rPr>
                <w:rFonts w:hint="eastAsia"/>
                <w:lang w:val="en-US" w:eastAsia="zh-CN"/>
              </w:rPr>
              <w:t>负责</w:t>
            </w:r>
            <w:r>
              <w:rPr>
                <w:rFonts w:hint="eastAsia"/>
              </w:rPr>
              <w:t>对国内旅游业态进行市场调研，分析高净值客户需求、市场竞争及售卖价格体系的情况，根据需要撰写调研报告，及时调整运营策略；</w:t>
            </w:r>
          </w:p>
          <w:p>
            <w:pPr>
              <w:keepNext w:val="0"/>
              <w:keepLines w:val="0"/>
              <w:pageBreakBefore w:val="0"/>
              <w:widowControl/>
              <w:kinsoku/>
              <w:wordWrap/>
              <w:overflowPunct/>
              <w:topLinePunct w:val="0"/>
              <w:autoSpaceDE w:val="0"/>
              <w:autoSpaceDN w:val="0"/>
              <w:bidi w:val="0"/>
              <w:adjustRightInd w:val="0"/>
              <w:snapToGrid w:val="0"/>
              <w:spacing w:line="280" w:lineRule="exact"/>
              <w:ind w:left="0" w:right="0"/>
              <w:jc w:val="both"/>
              <w:textAlignment w:val="baseline"/>
              <w:rPr>
                <w:rFonts w:hint="eastAsia"/>
              </w:rPr>
            </w:pPr>
            <w:r>
              <w:rPr>
                <w:rFonts w:hint="eastAsia"/>
              </w:rPr>
              <w:t>3.负责根据市场发展制定和改进销售规范、制度，预测、总结、优化销售方案，指导和检查公司各项目的运营管理工作，提升管理和经济效益；</w:t>
            </w:r>
          </w:p>
          <w:p>
            <w:pPr>
              <w:keepNext w:val="0"/>
              <w:keepLines w:val="0"/>
              <w:pageBreakBefore w:val="0"/>
              <w:widowControl/>
              <w:kinsoku/>
              <w:wordWrap/>
              <w:overflowPunct/>
              <w:topLinePunct w:val="0"/>
              <w:autoSpaceDE w:val="0"/>
              <w:autoSpaceDN w:val="0"/>
              <w:bidi w:val="0"/>
              <w:adjustRightInd w:val="0"/>
              <w:snapToGrid w:val="0"/>
              <w:spacing w:line="280" w:lineRule="exact"/>
              <w:ind w:left="0" w:right="0"/>
              <w:jc w:val="both"/>
              <w:textAlignment w:val="baseline"/>
              <w:rPr>
                <w:rFonts w:hint="eastAsia"/>
              </w:rPr>
            </w:pPr>
            <w:r>
              <w:rPr>
                <w:rFonts w:hint="eastAsia"/>
              </w:rPr>
              <w:t>4.负责各旅游运营项目的活动策划及实施；</w:t>
            </w:r>
          </w:p>
          <w:p>
            <w:pPr>
              <w:keepNext w:val="0"/>
              <w:keepLines w:val="0"/>
              <w:pageBreakBefore w:val="0"/>
              <w:widowControl/>
              <w:kinsoku/>
              <w:wordWrap/>
              <w:overflowPunct/>
              <w:topLinePunct w:val="0"/>
              <w:autoSpaceDE w:val="0"/>
              <w:autoSpaceDN w:val="0"/>
              <w:bidi w:val="0"/>
              <w:adjustRightInd w:val="0"/>
              <w:snapToGrid w:val="0"/>
              <w:spacing w:line="280" w:lineRule="exact"/>
              <w:ind w:left="0" w:right="0"/>
              <w:jc w:val="both"/>
              <w:textAlignment w:val="baseline"/>
              <w:rPr>
                <w:rFonts w:hint="eastAsia"/>
              </w:rPr>
            </w:pPr>
            <w:r>
              <w:rPr>
                <w:rFonts w:hint="eastAsia"/>
              </w:rPr>
              <w:t>5.负责年度运营计划的拟定、分析及实施，对各项目的运营计划、执行情况进行跟踪、监督和考核；</w:t>
            </w:r>
          </w:p>
          <w:p>
            <w:pPr>
              <w:keepNext w:val="0"/>
              <w:keepLines w:val="0"/>
              <w:pageBreakBefore w:val="0"/>
              <w:widowControl/>
              <w:kinsoku/>
              <w:wordWrap/>
              <w:overflowPunct/>
              <w:topLinePunct w:val="0"/>
              <w:autoSpaceDE w:val="0"/>
              <w:autoSpaceDN w:val="0"/>
              <w:bidi w:val="0"/>
              <w:adjustRightInd w:val="0"/>
              <w:snapToGrid w:val="0"/>
              <w:spacing w:line="280" w:lineRule="exact"/>
              <w:ind w:left="0" w:right="0"/>
              <w:jc w:val="both"/>
              <w:textAlignment w:val="baseline"/>
              <w:rPr>
                <w:rFonts w:hint="eastAsia"/>
              </w:rPr>
            </w:pPr>
            <w:r>
              <w:rPr>
                <w:rFonts w:hint="eastAsia"/>
              </w:rPr>
              <w:t>6.负责拓展外部销售渠道及合作渠道，建立合作体系，并发展与协同经销商、代理商等合作伙伴关系；</w:t>
            </w:r>
          </w:p>
          <w:p>
            <w:pPr>
              <w:keepNext w:val="0"/>
              <w:keepLines w:val="0"/>
              <w:pageBreakBefore w:val="0"/>
              <w:widowControl/>
              <w:kinsoku/>
              <w:wordWrap/>
              <w:overflowPunct/>
              <w:topLinePunct w:val="0"/>
              <w:autoSpaceDE w:val="0"/>
              <w:autoSpaceDN w:val="0"/>
              <w:bidi w:val="0"/>
              <w:adjustRightInd w:val="0"/>
              <w:snapToGrid w:val="0"/>
              <w:spacing w:line="280" w:lineRule="exact"/>
              <w:ind w:left="0" w:right="0"/>
              <w:jc w:val="both"/>
              <w:textAlignment w:val="baseline"/>
              <w:rPr>
                <w:rFonts w:hint="eastAsia"/>
                <w:lang w:eastAsia="zh-CN"/>
              </w:rPr>
            </w:pPr>
            <w:r>
              <w:rPr>
                <w:rFonts w:hint="eastAsia"/>
              </w:rPr>
              <w:t>7.负责主导产品设计、管理、运营工作，参与开发及运维工作</w:t>
            </w:r>
            <w:r>
              <w:rPr>
                <w:rFonts w:hint="eastAsia"/>
                <w:lang w:eastAsia="zh-CN"/>
              </w:rPr>
              <w:t>；</w:t>
            </w:r>
          </w:p>
          <w:p>
            <w:pPr>
              <w:pStyle w:val="13"/>
              <w:ind w:left="0" w:leftChars="0" w:firstLine="0" w:firstLineChars="0"/>
              <w:rPr>
                <w:rFonts w:hint="default"/>
                <w:lang w:val="en-US" w:eastAsia="zh-CN"/>
              </w:rPr>
            </w:pPr>
            <w:r>
              <w:rPr>
                <w:rFonts w:hint="eastAsia"/>
                <w:lang w:val="en-US" w:eastAsia="zh-CN"/>
              </w:rPr>
              <w:t>8.</w:t>
            </w:r>
            <w:r>
              <w:rPr>
                <w:rFonts w:hint="eastAsia" w:ascii="仿宋" w:eastAsia="仿宋" w:cs="仿宋"/>
                <w:color w:val="auto"/>
                <w:sz w:val="22"/>
                <w:szCs w:val="22"/>
              </w:rPr>
              <w:t>完成</w:t>
            </w:r>
            <w:r>
              <w:rPr>
                <w:rFonts w:hint="eastAsia" w:cs="仿宋"/>
                <w:color w:val="auto"/>
                <w:sz w:val="22"/>
                <w:szCs w:val="22"/>
                <w:lang w:val="en-US" w:eastAsia="zh-CN"/>
              </w:rPr>
              <w:t>领导</w:t>
            </w:r>
            <w:r>
              <w:rPr>
                <w:rFonts w:hint="eastAsia" w:ascii="仿宋" w:eastAsia="仿宋" w:cs="仿宋"/>
                <w:color w:val="auto"/>
                <w:sz w:val="22"/>
                <w:szCs w:val="22"/>
              </w:rPr>
              <w:t>交办的其他工作</w:t>
            </w:r>
            <w:r>
              <w:rPr>
                <w:rFonts w:hint="eastAsia" w:cs="仿宋"/>
                <w:color w:val="auto"/>
                <w:sz w:val="22"/>
                <w:szCs w:val="22"/>
                <w:lang w:val="en-US" w:eastAsia="zh-CN"/>
              </w:rPr>
              <w:t>。</w:t>
            </w:r>
          </w:p>
        </w:tc>
        <w:tc>
          <w:tcPr>
            <w:tcW w:w="2528" w:type="dxa"/>
            <w:tcBorders>
              <w:top w:val="single" w:color="000000" w:sz="4" w:space="0"/>
              <w:left w:val="single" w:color="000000" w:sz="4" w:space="0"/>
              <w:bottom w:val="single" w:color="000000" w:sz="4" w:space="0"/>
              <w:right w:val="single" w:color="000000" w:sz="4" w:space="0"/>
            </w:tcBorders>
            <w:noWrap/>
          </w:tcPr>
          <w:p>
            <w:pPr>
              <w:pStyle w:val="15"/>
              <w:keepNext w:val="0"/>
              <w:keepLines w:val="0"/>
              <w:pageBreakBefore w:val="0"/>
              <w:widowControl w:val="0"/>
              <w:kinsoku/>
              <w:wordWrap/>
              <w:overflowPunct/>
              <w:topLinePunct w:val="0"/>
              <w:autoSpaceDE w:val="0"/>
              <w:autoSpaceDN w:val="0"/>
              <w:bidi w:val="0"/>
              <w:adjustRightInd/>
              <w:snapToGrid/>
              <w:spacing w:before="0" w:line="300" w:lineRule="exact"/>
              <w:ind w:left="0" w:right="170"/>
              <w:textAlignment w:val="auto"/>
              <w:rPr>
                <w:color w:val="000000"/>
                <w:sz w:val="22"/>
                <w:szCs w:val="22"/>
              </w:rPr>
            </w:pPr>
            <w:r>
              <w:rPr>
                <w:color w:val="000000"/>
                <w:sz w:val="22"/>
                <w:szCs w:val="22"/>
              </w:rPr>
              <w:t>有下列情形之一的，不得报名：</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both"/>
              <w:textAlignment w:val="auto"/>
              <w:rPr>
                <w:color w:val="000000"/>
                <w:sz w:val="22"/>
                <w:szCs w:val="22"/>
              </w:rPr>
            </w:pPr>
            <w:r>
              <w:rPr>
                <w:rFonts w:hint="eastAsia"/>
                <w:color w:val="000000"/>
                <w:spacing w:val="-2"/>
                <w:sz w:val="22"/>
                <w:szCs w:val="22"/>
                <w:lang w:val="en-US" w:eastAsia="zh-CN"/>
              </w:rPr>
              <w:t>1.</w:t>
            </w:r>
            <w:r>
              <w:rPr>
                <w:color w:val="000000"/>
                <w:spacing w:val="-2"/>
                <w:sz w:val="22"/>
                <w:szCs w:val="22"/>
              </w:rPr>
              <w:t>曾因犯罪受过刑事处罚的人员或曾被开</w:t>
            </w:r>
            <w:r>
              <w:rPr>
                <w:color w:val="000000"/>
                <w:sz w:val="22"/>
                <w:szCs w:val="22"/>
              </w:rPr>
              <w:t>除公职的人员；</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both"/>
              <w:textAlignment w:val="auto"/>
              <w:rPr>
                <w:color w:val="000000"/>
                <w:sz w:val="22"/>
                <w:szCs w:val="22"/>
              </w:rPr>
            </w:pPr>
            <w:r>
              <w:rPr>
                <w:rFonts w:hint="eastAsia"/>
                <w:color w:val="000000"/>
                <w:spacing w:val="-2"/>
                <w:sz w:val="22"/>
                <w:szCs w:val="22"/>
                <w:lang w:val="en-US" w:eastAsia="zh-CN"/>
              </w:rPr>
              <w:t>2.</w:t>
            </w:r>
            <w:r>
              <w:rPr>
                <w:color w:val="000000"/>
                <w:spacing w:val="-2"/>
                <w:sz w:val="22"/>
                <w:szCs w:val="22"/>
              </w:rPr>
              <w:t>尚未解除党纪、政务处分或正在接受组</w:t>
            </w:r>
            <w:r>
              <w:rPr>
                <w:color w:val="000000"/>
                <w:sz w:val="22"/>
                <w:szCs w:val="22"/>
              </w:rPr>
              <w:t>织调查的人员；</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both"/>
              <w:textAlignment w:val="auto"/>
              <w:rPr>
                <w:color w:val="000000"/>
                <w:sz w:val="22"/>
                <w:szCs w:val="22"/>
              </w:rPr>
            </w:pPr>
            <w:r>
              <w:rPr>
                <w:rFonts w:hint="eastAsia"/>
                <w:color w:val="000000"/>
                <w:spacing w:val="-2"/>
                <w:sz w:val="22"/>
                <w:szCs w:val="22"/>
                <w:lang w:val="en-US" w:eastAsia="zh-CN"/>
              </w:rPr>
              <w:t>3.</w:t>
            </w:r>
            <w:r>
              <w:rPr>
                <w:color w:val="000000"/>
                <w:spacing w:val="-2"/>
                <w:sz w:val="22"/>
                <w:szCs w:val="22"/>
              </w:rPr>
              <w:t>涉嫌违法犯罪正在接受司法调查尚未做</w:t>
            </w:r>
            <w:r>
              <w:rPr>
                <w:color w:val="000000"/>
                <w:sz w:val="22"/>
                <w:szCs w:val="22"/>
              </w:rPr>
              <w:t>出结论的人员；</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left"/>
              <w:textAlignment w:val="auto"/>
              <w:rPr>
                <w:color w:val="000000"/>
                <w:sz w:val="22"/>
                <w:szCs w:val="22"/>
              </w:rPr>
            </w:pPr>
            <w:r>
              <w:rPr>
                <w:rFonts w:hint="eastAsia"/>
                <w:color w:val="000000"/>
                <w:spacing w:val="-2"/>
                <w:sz w:val="22"/>
                <w:szCs w:val="22"/>
                <w:lang w:val="en-US" w:eastAsia="zh-CN"/>
              </w:rPr>
              <w:t>4.</w:t>
            </w:r>
            <w:r>
              <w:rPr>
                <w:color w:val="000000"/>
                <w:spacing w:val="-2"/>
                <w:sz w:val="22"/>
                <w:szCs w:val="22"/>
              </w:rPr>
              <w:t>在各级各类单位公开招聘中因违反规定被记入公开招聘应聘人员诚信档案库，且</w:t>
            </w:r>
            <w:r>
              <w:rPr>
                <w:color w:val="000000"/>
                <w:sz w:val="22"/>
                <w:szCs w:val="22"/>
              </w:rPr>
              <w:t>记录期限未满的人员；</w:t>
            </w:r>
          </w:p>
          <w:p>
            <w:pPr>
              <w:pStyle w:val="15"/>
              <w:keepNext w:val="0"/>
              <w:keepLines w:val="0"/>
              <w:pageBreakBefore w:val="0"/>
              <w:widowControl w:val="0"/>
              <w:tabs>
                <w:tab w:val="left" w:pos="318"/>
              </w:tabs>
              <w:kinsoku/>
              <w:wordWrap/>
              <w:overflowPunct/>
              <w:topLinePunct w:val="0"/>
              <w:autoSpaceDE w:val="0"/>
              <w:autoSpaceDN w:val="0"/>
              <w:bidi w:val="0"/>
              <w:adjustRightInd/>
              <w:snapToGrid/>
              <w:spacing w:before="0" w:after="0" w:line="300" w:lineRule="exact"/>
              <w:ind w:left="0" w:right="170"/>
              <w:jc w:val="left"/>
              <w:textAlignment w:val="auto"/>
              <w:rPr>
                <w:rFonts w:hint="eastAsia" w:ascii="仿宋" w:eastAsia="仿宋" w:cs="仿宋"/>
                <w:color w:val="000000"/>
                <w:sz w:val="24"/>
                <w:szCs w:val="24"/>
                <w:lang w:val="en-US" w:eastAsia="zh-CN"/>
              </w:rPr>
            </w:pPr>
            <w:r>
              <w:rPr>
                <w:rFonts w:hint="eastAsia"/>
                <w:color w:val="000000"/>
                <w:spacing w:val="-2"/>
                <w:sz w:val="22"/>
                <w:szCs w:val="22"/>
                <w:lang w:val="en-US" w:eastAsia="zh-CN"/>
              </w:rPr>
              <w:t>5.</w:t>
            </w:r>
            <w:r>
              <w:rPr>
                <w:color w:val="000000"/>
                <w:spacing w:val="-2"/>
                <w:sz w:val="22"/>
                <w:szCs w:val="22"/>
              </w:rPr>
              <w:t>法律、政策规定不得聘用为国企员工的</w:t>
            </w:r>
            <w:r>
              <w:rPr>
                <w:color w:val="000000"/>
                <w:sz w:val="22"/>
                <w:szCs w:val="22"/>
              </w:rPr>
              <w:t>其他情形人</w:t>
            </w:r>
            <w:r>
              <w:rPr>
                <w:rFonts w:hint="eastAsia"/>
                <w:color w:val="000000"/>
                <w:sz w:val="22"/>
                <w:szCs w:val="22"/>
                <w:lang w:val="en-US" w:eastAsia="zh-CN"/>
              </w:rPr>
              <w:t>员。</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eastAsia="仿宋" w:cs="仿宋"/>
          <w:snapToGrid w:val="0"/>
          <w:spacing w:val="0"/>
          <w:kern w:val="0"/>
          <w:position w:val="0"/>
          <w:sz w:val="22"/>
          <w:szCs w:val="22"/>
          <w:lang w:val="en-US" w:eastAsia="zh-CN" w:bidi="zh-CN"/>
        </w:rPr>
        <w:sectPr>
          <w:footerReference r:id="rId5" w:type="default"/>
          <w:footerReference r:id="rId6" w:type="even"/>
          <w:type w:val="continuous"/>
          <w:pgSz w:w="16840" w:h="11910" w:orient="landscape"/>
          <w:pgMar w:top="915" w:right="400" w:bottom="1248" w:left="420" w:header="720" w:footer="720" w:gutter="0"/>
          <w:cols w:space="720" w:num="1"/>
          <w:docGrid w:linePitch="312" w:charSpace="0"/>
        </w:sectPr>
      </w:pPr>
    </w:p>
    <w:p>
      <w:pPr>
        <w:spacing w:before="62"/>
        <w:ind w:right="0"/>
        <w:jc w:val="left"/>
        <w:rPr>
          <w:sz w:val="28"/>
        </w:rPr>
      </w:pPr>
    </w:p>
    <w:sectPr>
      <w:footerReference r:id="rId7" w:type="default"/>
      <w:footerReference r:id="rId8" w:type="even"/>
      <w:pgSz w:w="11910" w:h="16840"/>
      <w:pgMar w:top="1580" w:right="340" w:bottom="280" w:left="340" w:header="0" w:footer="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文本框 4"/>
              <wp:cNvGraphicFramePr/>
              <a:graphic xmlns:a="http://schemas.openxmlformats.org/drawingml/2006/main">
                <a:graphicData uri="http://schemas.microsoft.com/office/word/2010/wordprocessingShape">
                  <wps:wsp>
                    <wps:cNvSpPr/>
                    <wps:spPr>
                      <a:xfrm>
                        <a:off x="0" y="0"/>
                        <a:ext cx="57149" cy="148016"/>
                      </a:xfrm>
                      <a:prstGeom prst="rect">
                        <a:avLst/>
                      </a:prstGeom>
                      <a:noFill/>
                      <a:ln w="6350" cap="flat" cmpd="sng">
                        <a:noFill/>
                        <a:prstDash val="solid"/>
                        <a:round/>
                      </a:ln>
                    </wps:spPr>
                    <wps:txbx>
                      <w:txbxContent>
                        <w:p>
                          <w:pPr>
                            <w:pStyle w:val="7"/>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k6Uq11QAAAAIBAAAPAAAAAAAAAAEAIAAAACIAAABkcnMvZG93&#10;bnJldi54bWxQSwECFAAUAAAACACHTuJA8ZcmCgMCAADzAwAADgAAAAAAAAABACAAAAAkAQAAZHJz&#10;L2Uyb0RvYy54bWxQSwUGAAAAAAYABgBZAQAAmQUAAAAA&#10;">
              <v:fill on="f" focussize="0,0"/>
              <v:stroke on="f" weight="0.5pt" joinstyle="round"/>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文本框 3"/>
              <wp:cNvGraphicFramePr/>
              <a:graphic xmlns:a="http://schemas.openxmlformats.org/drawingml/2006/main">
                <a:graphicData uri="http://schemas.microsoft.com/office/word/2010/wordprocessingShape">
                  <wps:wsp>
                    <wps:cNvSpPr/>
                    <wps:spPr>
                      <a:xfrm>
                        <a:off x="0" y="0"/>
                        <a:ext cx="57149" cy="148016"/>
                      </a:xfrm>
                      <a:prstGeom prst="rect">
                        <a:avLst/>
                      </a:prstGeom>
                      <a:noFill/>
                      <a:ln w="6350" cap="flat" cmpd="sng">
                        <a:noFill/>
                        <a:prstDash val="solid"/>
                        <a:round/>
                      </a:ln>
                    </wps:spPr>
                    <wps:txbx>
                      <w:txbxContent>
                        <w:p>
                          <w:pPr>
                            <w:pStyle w:val="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OlKtdUAAAACAQAADwAAAAAAAAABACAAAAAiAAAAZHJzL2Rv&#10;d25yZXYueG1sUEsBAhQAFAAAAAgAh07iQFLGrcoEAgAA8wMAAA4AAAAAAAAAAQAgAAAAJAEAAGRy&#10;cy9lMm9Eb2MueG1sUEsFBgAAAAAGAAYAWQEAAJoFAAAAAA==&#10;">
              <v:fill on="f" focussize="0,0"/>
              <v:stroke on="f" weight="0.5pt" joinstyle="round"/>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文本框 6"/>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8F5I/VAAAAAwEAAA8AAAAAAAAAAQAgAAAAIgAAAGRycy9kb3du&#10;cmV2LnhtbFBLAQIUABQAAAAIAIdO4kC6wStcAgIAAPUDAAAOAAAAAAAAAAEAIAAAACQBAABkcnMv&#10;ZTJvRG9jLnhtbFBLBQYAAAAABgAGAFkBAACYBQAAAAA=&#10;">
              <v:fill on="f" focussize="0,0"/>
              <v:stroke on="f" weight="0.5pt" joinstyle="round"/>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文本框 7"/>
              <wp:cNvGraphicFramePr/>
              <a:graphic xmlns:a="http://schemas.openxmlformats.org/drawingml/2006/main">
                <a:graphicData uri="http://schemas.microsoft.com/office/word/2010/wordprocessingShape">
                  <wps:wsp>
                    <wps:cNvSpPr/>
                    <wps:spPr>
                      <a:xfrm>
                        <a:off x="0" y="0"/>
                        <a:ext cx="114300" cy="147955"/>
                      </a:xfrm>
                      <a:prstGeom prst="rect">
                        <a:avLst/>
                      </a:prstGeom>
                      <a:noFill/>
                      <a:ln w="6350" cap="flat" cmpd="sng">
                        <a:noFill/>
                        <a:prstDash val="solid"/>
                        <a:round/>
                      </a:ln>
                    </wps:spPr>
                    <wps:txbx>
                      <w:txbxContent>
                        <w:p>
                          <w:pPr>
                            <w:pStyle w:val="7"/>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eSP1QAAAAMBAAAPAAAAAAAAAAEAIAAAACIAAABkcnMvZG93&#10;bnJldi54bWxQSwECFAAUAAAACACHTuJAfSqfkQMCAAD1AwAADgAAAAAAAAABACAAAAAkAQAAZHJz&#10;L2Uyb0RvYy54bWxQSwUGAAAAAAYABgBZAQAAmQUAAAAA&#10;">
              <v:fill on="f" focussize="0,0"/>
              <v:stroke on="f" weight="0.5pt" joinstyle="round"/>
              <v:imagedata o:title=""/>
              <o:lock v:ext="edit"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evenAndOddHeaders w:val="1"/>
  <w:drawingGridHorizontalSpacing w:val="110"/>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BreakWrappedTables/>
    <w:useFELayout/>
    <w:doNotUseIndentAsNumberingTabStop/>
    <w:compatSetting w:name="compatibilityMode" w:uri="http://schemas.microsoft.com/office/word" w:val="14"/>
  </w:compat>
  <w:docVars>
    <w:docVar w:name="commondata" w:val="eyJoZGlkIjoiYzViMjVhMzNkMzBmNzJhMmZiMjkwOGE0ZTFmYmIxOGUifQ=="/>
  </w:docVars>
  <w:rsids>
    <w:rsidRoot w:val="00000000"/>
    <w:rsid w:val="03FD228A"/>
    <w:rsid w:val="04376BAE"/>
    <w:rsid w:val="0ABE5AA8"/>
    <w:rsid w:val="14764CFA"/>
    <w:rsid w:val="176605C4"/>
    <w:rsid w:val="17CE7E68"/>
    <w:rsid w:val="1AE21AC3"/>
    <w:rsid w:val="1B3F178F"/>
    <w:rsid w:val="1EC57A8F"/>
    <w:rsid w:val="2C2E585F"/>
    <w:rsid w:val="2D053747"/>
    <w:rsid w:val="3B7364AD"/>
    <w:rsid w:val="3CC117EF"/>
    <w:rsid w:val="41DF47FE"/>
    <w:rsid w:val="42482C07"/>
    <w:rsid w:val="446B4051"/>
    <w:rsid w:val="47B147A4"/>
    <w:rsid w:val="4B5064C4"/>
    <w:rsid w:val="4F9E6317"/>
    <w:rsid w:val="553F2A62"/>
    <w:rsid w:val="56E86437"/>
    <w:rsid w:val="59DF77C7"/>
    <w:rsid w:val="5DE56681"/>
    <w:rsid w:val="64A00151"/>
    <w:rsid w:val="656B0416"/>
    <w:rsid w:val="72EB459F"/>
    <w:rsid w:val="73162210"/>
    <w:rsid w:val="73B13A3B"/>
    <w:rsid w:val="77BF424C"/>
    <w:rsid w:val="7B7E2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仿宋" w:hAnsi="Times New Roman" w:eastAsia="仿宋" w:cs="仿宋"/>
      <w:sz w:val="22"/>
      <w:szCs w:val="22"/>
      <w:lang w:val="zh-CN" w:eastAsia="zh-CN" w:bidi="zh-CN"/>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paragraph" w:styleId="2">
    <w:name w:val="heading 5"/>
    <w:basedOn w:val="1"/>
    <w:next w:val="1"/>
    <w:qFormat/>
    <w:uiPriority w:val="0"/>
    <w:pPr>
      <w:keepNext/>
      <w:keepLines/>
      <w:widowControl w:val="0"/>
      <w:spacing w:before="280" w:after="290" w:line="372" w:lineRule="auto"/>
      <w:outlineLvl w:val="4"/>
    </w:pPr>
    <w:rPr>
      <w:sz w:val="28"/>
      <w:szCs w:val="28"/>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rPr>
      <w:rFonts w:ascii="仿宋" w:eastAsia="仿宋" w:cs="仿宋"/>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0"/>
    <w:pPr>
      <w:ind w:left="400" w:leftChars="200" w:hanging="200" w:hangingChars="200"/>
    </w:pPr>
    <w:rPr>
      <w:rFonts w:ascii="Calibri" w:hAnsi="Calibri" w:eastAsia="宋体" w:cs="Times New Roman"/>
    </w:rPr>
  </w:style>
  <w:style w:type="paragraph" w:styleId="10">
    <w:name w:val="Normal (Web)"/>
    <w:basedOn w:val="1"/>
    <w:qFormat/>
    <w:uiPriority w:val="0"/>
    <w:pPr>
      <w:spacing w:beforeAutospacing="1" w:after="0" w:afterAutospacing="1"/>
      <w:ind w:left="0" w:right="0"/>
      <w:jc w:val="left"/>
    </w:pPr>
    <w:rPr>
      <w:kern w:val="0"/>
      <w:sz w:val="24"/>
      <w:lang w:val="en-US" w:eastAsia="zh-CN"/>
    </w:rPr>
  </w:style>
  <w:style w:type="paragraph" w:customStyle="1" w:styleId="13">
    <w:name w:val="table of figures1"/>
    <w:basedOn w:val="1"/>
    <w:next w:val="1"/>
    <w:qFormat/>
    <w:uiPriority w:val="0"/>
    <w:pPr>
      <w:ind w:left="400" w:leftChars="200" w:hanging="200" w:hangingChars="200"/>
    </w:pPr>
  </w:style>
  <w:style w:type="paragraph" w:customStyle="1" w:styleId="14">
    <w:name w:val="List Paragraph"/>
    <w:basedOn w:val="1"/>
    <w:qFormat/>
    <w:uiPriority w:val="0"/>
    <w:pPr>
      <w:ind w:left="113" w:firstLine="631"/>
    </w:pPr>
    <w:rPr>
      <w:rFonts w:ascii="仿宋" w:eastAsia="仿宋" w:cs="仿宋"/>
      <w:lang w:val="zh-CN" w:eastAsia="zh-CN" w:bidi="zh-CN"/>
    </w:rPr>
  </w:style>
  <w:style w:type="paragraph" w:customStyle="1" w:styleId="15">
    <w:name w:val="Table Paragraph"/>
    <w:basedOn w:val="1"/>
    <w:qFormat/>
    <w:uiPriority w:val="0"/>
    <w:rPr>
      <w:rFonts w:asci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4368</Words>
  <Characters>4588</Characters>
  <Lines>0</Lines>
  <Paragraphs>78</Paragraphs>
  <TotalTime>9</TotalTime>
  <ScaleCrop>false</ScaleCrop>
  <LinksUpToDate>false</LinksUpToDate>
  <CharactersWithSpaces>4600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2023-05-21T21:52:00Z</dcterms:created>
  <dc:creator>123</dc:creator>
  <cp:lastModifiedBy>1</cp:lastModifiedBy>
  <cp:lastPrinted>2023-11-28T02:03:00Z</cp:lastPrinted>
  <dcterms:modified xsi:type="dcterms:W3CDTF">2023-12-02T04:17:51Z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2023-03-11T16:00:00Z</vt:filetime>
  </property>
  <property fmtid="{D5CDD505-2E9C-101B-9397-08002B2CF9AE}" pid="3" name="Creator">
    <vt:lpwstr>WPS 文字</vt:lpwstr>
  </property>
  <property fmtid="{D5CDD505-2E9C-101B-9397-08002B2CF9AE}" pid="4" name="LastSaved">
    <vt:filetime>2023-05-19T16:00:00Z</vt:filetime>
  </property>
  <property fmtid="{D5CDD505-2E9C-101B-9397-08002B2CF9AE}" pid="5" name="ICV">
    <vt:lpwstr>1FC19531D85B479CA450C15FC7F9F880</vt:lpwstr>
  </property>
  <property fmtid="{D5CDD505-2E9C-101B-9397-08002B2CF9AE}" pid="6" name="KSOProductBuildVer">
    <vt:lpwstr>2052-12.1.0.15712</vt:lpwstr>
  </property>
</Properties>
</file>