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黑体" w:hAnsi="黑体" w:eastAsia="黑体" w:cs="黑体"/>
          <w:sz w:val="32"/>
          <w:szCs w:val="32"/>
          <w:lang w:val="en-US" w:eastAsia="zh-CN"/>
        </w:rPr>
        <w:t xml:space="preserve">附件1：   </w:t>
      </w: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韶山旅游发展集团有限公司本部及所属子公司部分岗位公开招聘任职资格和岗位职责</w:t>
      </w:r>
    </w:p>
    <w:tbl>
      <w:tblPr>
        <w:tblStyle w:val="10"/>
        <w:tblW w:w="15044" w:type="dxa"/>
        <w:tblInd w:w="-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866"/>
        <w:gridCol w:w="1214"/>
        <w:gridCol w:w="4949"/>
        <w:gridCol w:w="4976"/>
        <w:gridCol w:w="1191"/>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rPr>
              <w:t>序号</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所在单位</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岗位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名称</w:t>
            </w:r>
          </w:p>
        </w:tc>
        <w:tc>
          <w:tcPr>
            <w:tcW w:w="49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任职要求</w:t>
            </w:r>
          </w:p>
        </w:tc>
        <w:tc>
          <w:tcPr>
            <w:tcW w:w="49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岗位职责</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招聘人数</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w:t>
            </w:r>
          </w:p>
        </w:tc>
        <w:tc>
          <w:tcPr>
            <w:tcW w:w="8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韶山旅游发展集团有限公司</w:t>
            </w:r>
          </w:p>
        </w:tc>
        <w:tc>
          <w:tcPr>
            <w:tcW w:w="1214"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党群综合部（党委办公室）文宣岗</w:t>
            </w:r>
          </w:p>
        </w:tc>
        <w:tc>
          <w:tcPr>
            <w:tcW w:w="4949"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1.年龄一般在40周岁以下（年龄计算日期截至2025年9月30日）；</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2.全日制本科及以上学历，专业不限；</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3.具有2年及以上文字综合、宣传等工作经验；</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4.擅长宣传、文字写作（包括传统媒体和新媒体），熟悉国有企业公文报告的书写，熟悉国有企业制度和工作流程的优先；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5.政工师及以上职称的优先；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6.中共党员优先。</w:t>
            </w:r>
          </w:p>
        </w:tc>
        <w:tc>
          <w:tcPr>
            <w:tcW w:w="4976"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1.负责集团文字综合材料撰写，包括党建工作、年度总结、专题报告及典型经验材料等；</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2.统筹企业宣传策划与执行，围绕党建主题、企业文化、先进典型等内容，设计线上线下宣传方案，提升宣传内容的传播力与影响力；</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3.审核企业各类宣传报道的文字内容；</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4.完成领导交办的其他工作。</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1人</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lang w:val="en-US" w:eastAsia="zh-CN"/>
              </w:rPr>
            </w:pPr>
          </w:p>
        </w:tc>
        <w:tc>
          <w:tcPr>
            <w:tcW w:w="1214"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人力资源部（党委组织部）组织规划岗</w:t>
            </w:r>
          </w:p>
        </w:tc>
        <w:tc>
          <w:tcPr>
            <w:tcW w:w="4949"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1.年龄一般在35周岁以下（年龄计算日期截至2025年9月30日）；</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2.全日制本科及以上学历，人力资源管理、工商管理等相关专业；</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3.具有2年以上企业人力资源工作经历，熟悉组织体系建设、绩效管理、劳动关系管理；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4.具有国有企业人力资源工作经验，中级经济师、二级及以上企业人力资源管理师资格的优先；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5.中共党员优先。</w:t>
            </w:r>
          </w:p>
        </w:tc>
        <w:tc>
          <w:tcPr>
            <w:tcW w:w="4976"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1.负责集团及子企业组织体系优化，明确部门职能、管理层级及权责边界。定期开展组织效能诊断，提出调整建议并推动实施；</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2.统筹编制集团岗位说明书，规范岗位名称、职级、职责及任职资格标准。配合完善干部选拔、任用、考核及退出机制，推动三定方案落地实施；</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3.负责集团三项制度改革、集团中长期人力资源战略规划，编制年度人力资源配置计划，监控子企业人力资源规划执行情况；</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4.组织优化人力资源管理制度与业务流程，提升管理效率；</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5.负责新业务单元的组织搭建及人员配置方案设计，配合完成组织变革项目方案制定与执行；</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6.完成领导交办的其他工作。</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1人</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2"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lang w:val="en-US" w:eastAsia="zh-CN"/>
              </w:rPr>
            </w:pPr>
          </w:p>
        </w:tc>
        <w:tc>
          <w:tcPr>
            <w:tcW w:w="1214"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财务管理部融资管理岗</w:t>
            </w:r>
          </w:p>
        </w:tc>
        <w:tc>
          <w:tcPr>
            <w:tcW w:w="4949"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1.年龄一般在45周岁以下(年龄计算日期截止到2025年9月30日）；</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2.本科及以上学历，经济、金融及财务类等相关专业；</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3.具有3年以上投融资相关工作经验；</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4.具有投融资团队、基金团队管理经验；</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5.熟悉国家财经政策和法规及银行信投业务，具备较强的投融资风控意识及风险防范能力；</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6.注册会计师、中级会计师及以上职称优先。</w:t>
            </w:r>
          </w:p>
        </w:tc>
        <w:tc>
          <w:tcPr>
            <w:tcW w:w="4976"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1.负责集团资金的筹措、运作和使用，设计相关的筹、融资方案和资金使用计划，保障资金及时有效供给与资金链安全；</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2.负责集团内资金调配，以及子公司贷款担保事务的管理；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3.负责子公司对外融资、对外担保、短期金融投资的审核；</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4.研讨创新融资产品方案，推进集团债务结构优化；</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5.负责定期查询征信系统，核实贷款及担保情况，做好贷款、担保明细台账；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6.完成领导交办的其他工作。</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1人</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8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韶山旅游发展集团有限公司财务共享服务中心</w:t>
            </w:r>
          </w:p>
        </w:tc>
        <w:tc>
          <w:tcPr>
            <w:tcW w:w="1214"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财务负责人</w:t>
            </w:r>
          </w:p>
        </w:tc>
        <w:tc>
          <w:tcPr>
            <w:tcW w:w="4949"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1.年龄一般在45周岁以下（年龄计算日期截至2025年9月30日）；</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2.本科及以上学历，经济、金融及财务类等相关专业；</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3.具有5年及以上财务管理经验；</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具有以下任职条件的优先考虑：在大中型企业担任总部部门或子公司副职，或担任总部部门高级主管/子公司部长岗位（或对应同层次岗位）3年以上；未满3年的需在现任岗位（任现职级至少满1年）和下一层级岗位工作累计5年以上；</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5.具有中级会计师及以上职称或注册会计师资格证书；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6.中共党员优先。</w:t>
            </w:r>
          </w:p>
        </w:tc>
        <w:tc>
          <w:tcPr>
            <w:tcW w:w="4976"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1.建立、健全所在单位财务管理体系、风险预警与控制机制等财务内控体系，制定财务管理规章制度，并确保各项制度有效执行；</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2.负责所在单位财务核算体系建设，组织财务日常核算工作和财务分析；</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3.组织所在单位财务预决算编制、审核工作，落实并完善决算管理制度和程序；</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4.审核所在单位资金计划等重大财务决策方案，参与审核经营规划、年度经营计划等涉及大额资金运用和重要资源配置的决策事项，提出专业意见；</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5.完成领导交办的其他工作。</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1人</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8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c>
          <w:tcPr>
            <w:tcW w:w="1214"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成本会计（酒店方向）</w:t>
            </w:r>
          </w:p>
        </w:tc>
        <w:tc>
          <w:tcPr>
            <w:tcW w:w="4949"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1.年龄一般在40周岁以下（年龄计算日期截至2025年9月30日）；</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2.大专及以上学历，经济、金融及财务类等相关专业；</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3.具有初级会计及以上职称；</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4.了解与酒店运营相关的财务方面的法律法规，具有酒店成本相关岗位工作经验的优先；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5.具有良好的职业操守，诚实可靠，品行端正，有较强的工作责任心和学习能力，具有较强的团队合作意识。</w:t>
            </w:r>
          </w:p>
        </w:tc>
        <w:tc>
          <w:tcPr>
            <w:tcW w:w="4976"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1.负责复核收货记录、复核调拨单、复核领料单、编制统计表；</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2.参与市场询价并审核分析报告，计算成本卡与每日成本报告；</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3.负责非日采类物品验收，完成月末进行存货实物清点并编制盘点表；</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4.负责固定资产、低值易耗品等申报及破损审核；</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5.负责固定资产半年度和年度盘点并出具盘点报告，各二级仓库日常管理，各部门合同管理及存档；</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6.完成领导交办的其他工作。</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1人</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0"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6</w:t>
            </w:r>
          </w:p>
        </w:tc>
        <w:tc>
          <w:tcPr>
            <w:tcW w:w="8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韶山旅游发展集团酒店管理有限公司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c>
          <w:tcPr>
            <w:tcW w:w="1214"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副总经理</w:t>
            </w:r>
          </w:p>
        </w:tc>
        <w:tc>
          <w:tcPr>
            <w:tcW w:w="4949"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1.年龄一般在45周岁以下（年龄计算日期截至2025年9月30日）；</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2.大专及以上学历，专业不限。酒店管理、旅游管理、市场营销、工商管理等专业优先；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3.具有5年以上高端酒店管理工作经验，或具备高端酒店行业同等职位1年以上工作经验，在酒店营销、餐饮等岗位有任职经验的优先；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4.在大中型企业担任总部部门或子公司副职，或担任总部部门高级主管/子公司部长岗位（或对应同层次岗位）3年以上；未满3年的需在现任岗位（任现职级至少满1年）和下一层级岗位工作累计5年以上；</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5.熟悉酒店各部门服务标准及管理流程，通晓酒店各部门的经营管理工作，尤其营销、餐饮、前厅等关键职能，了解酒店的管理机制和程序；</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5.具有良好的协调沟通、管理和团队建设能力；</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6.中共党员优先。</w:t>
            </w:r>
          </w:p>
        </w:tc>
        <w:tc>
          <w:tcPr>
            <w:tcW w:w="4976"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1.在总经理带领下，负责酒店的日常经营管理工作，对各项经营管理指标负责；</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2.负责规划酒店的市场发展策略，把握酒店在行业中的发展方向，及时提供市场反馈并对公司的市场操作计划不断优化与完善；</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3.研究市场发展趋势和客户需求，推出符合市场趋势的酒店产品，引领酒店产品升级，创新；</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4.负责酒店的市场营销方案和客户满意度管理，不断提高酒店整体经营状态和服务质量。</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5.协助建立健全酒店内部管理系统、运行机制及各项规章制度；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6.协助总经理负责酒店人才培养，提高酒店整体管理水平，员工素质和服务质量；</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7.完成领导交办的其他工作。</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1人</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8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c>
          <w:tcPr>
            <w:tcW w:w="1214" w:type="dxa"/>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餐饮部负责人</w:t>
            </w:r>
          </w:p>
        </w:tc>
        <w:tc>
          <w:tcPr>
            <w:tcW w:w="4949"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1.年龄一般在45周岁以下（年龄计算日期截至2025年9月30日）；</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2.大专及以上学历，餐饮管理、酒店管理等相关专业；</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3.5年以上酒店餐饮行业经验，3年以上餐饮管理工作经验，熟悉高星级酒店运营模式者优先；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4.熟悉酒店餐饮市场，具备市场分析、营销策划与团队管理能力；</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5.沟通协调、应急处理能力强，责任心强，有创新意识与敬业精神。</w:t>
            </w:r>
          </w:p>
        </w:tc>
        <w:tc>
          <w:tcPr>
            <w:tcW w:w="4976"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1.负责酒店餐饮定位，结合市场调研、高端客群需求及竞品分析，制定年度经营目标与市场开拓方案；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2.统筹前厅、后厨、采购等日常运营，围绕市场开拓需求，建立适配高端服务的标准化流程；</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3.负责餐饮主题题营销活动策划，拓展异业渠道，维护核心高端客情，处理客诉并转化潜在客户，提升高端市场品牌口碑；</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3.管控食材采购、库存成本，平衡成本与效益；</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4.负责餐饮团队培训与激励，搭建市场开拓型团队，开展高端客户开发、异业合作谈判培训，将新客量、渠道新增数纳入考核，提升团队市场敏感度与开拓性；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5.完成领导交办的其他工作。</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1人</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8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c>
          <w:tcPr>
            <w:tcW w:w="1214" w:type="dxa"/>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工程安保部负责人</w:t>
            </w:r>
          </w:p>
        </w:tc>
        <w:tc>
          <w:tcPr>
            <w:tcW w:w="4949"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1.年龄一般在45周岁以下（年龄计算日期截至2025年9月30日）；</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2.大专及以上学历，机电工程、电气工程及其自动化、暖通工程、土木工程等工程类相关专业；</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3.具有5年以上工程、安保相关工作经验，3年以上管理经验；</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4.具备星级酒店工作经验，且熟悉工程业务者优先；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5.具有高压电工证或中级消防证。</w:t>
            </w:r>
          </w:p>
        </w:tc>
        <w:tc>
          <w:tcPr>
            <w:tcW w:w="4976"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1.全面负责酒店治安、维稳、信访、消防等安全生产工作；</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2.制定酒店核心设施设备运维计划，组织执行巡检、保养与维修，保障各营业区域设施正常运转；​</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3.建立健全工程作业安全制度，定期排查安全隐患，维护消防系统并组织检测、应急演练，统筹工程应急事件处置，保障现场秩序；​</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4.搭建工程技术团队培训体系，开展技能考核；明确岗位职责分工，确保团队工作贴合酒店运营目标；​</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5.对接客房、餐饮、采购等部门，响应日常工程需求，协调设备供应商、维保公司等外部单位，保障服务质量；</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6.完成领导交办的其他工作。</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1人</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韶山旅游发展集团国际旅行社有限公司</w:t>
            </w:r>
          </w:p>
        </w:tc>
        <w:tc>
          <w:tcPr>
            <w:tcW w:w="1214" w:type="dxa"/>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市场推广部市场营销岗</w:t>
            </w:r>
          </w:p>
        </w:tc>
        <w:tc>
          <w:tcPr>
            <w:tcW w:w="4949"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1.年龄一般在35周岁以下（年龄计算日期截至2025年9月30日）；</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2.本科及以上学历，市场营销、旅游管理、工商管理等相关专业；</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3.有旅行社、新媒体运营等相关经验的优先；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4.英语听说读写流利，能熟练处理外文资料，掌握其他外语者优先。</w:t>
            </w:r>
          </w:p>
        </w:tc>
        <w:tc>
          <w:tcPr>
            <w:tcW w:w="4976" w:type="dxa"/>
            <w:vAlign w:val="center"/>
          </w:tcPr>
          <w:p>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1.跟踪旅游市场趋势及竞品情况，调研目标客群需求，输出分析报告，为线路产品优化和定位提供依据；​</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2.策划执行旅游产品线上线下推广，负责抖音、视频号、小红书等新媒体平台运营；参与展会推介，制作宣传材料，提升产品曝光与认知度；​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3.拓展维护合作伙伴及渠道管理，洽谈推广政策，保障信息同步与预订转化；​</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4.围绕旅游节点及客群需求策划主题活动，统筹流程，联动部门提升客户参与度与复购率；</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5.跟踪营销效果，分析数据与反馈，优化策略及资源分配，控制成本，保障营销服务闭环；</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6.完成领导交办的其他工作。</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1人</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r>
    </w:tbl>
    <w:p>
      <w:pPr>
        <w:spacing w:line="20" w:lineRule="exact"/>
        <w:rPr>
          <w:rFonts w:hint="eastAsia"/>
          <w:lang w:val="en-US" w:eastAsia="zh-CN"/>
        </w:rPr>
      </w:pPr>
    </w:p>
    <w:sectPr>
      <w:footerReference r:id="rId3" w:type="default"/>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ZDk4NzFmNTNlNjExY2I5MDFhZDJkYzhlYzA4OWEifQ=="/>
    <w:docVar w:name="KGWebUrl" w:val="https://oa.hnhtdg.com/seeyon/kgOfficeServlet?tolen=a1421eb94f3280790d0bc8d3f4eeb3c5&amp;tko=KINGGRID_JSAPI&amp;m=s"/>
    <w:docVar w:name="KSO_WPS_MARK_KEY" w:val="cfb5f163-ed12-4bf0-b440-3ed751f49620"/>
  </w:docVars>
  <w:rsids>
    <w:rsidRoot w:val="00000000"/>
    <w:rsid w:val="019F18FD"/>
    <w:rsid w:val="04190A8F"/>
    <w:rsid w:val="04A62BC4"/>
    <w:rsid w:val="055374C5"/>
    <w:rsid w:val="070466D3"/>
    <w:rsid w:val="072F5DDF"/>
    <w:rsid w:val="074C06DA"/>
    <w:rsid w:val="07F36240"/>
    <w:rsid w:val="082610C7"/>
    <w:rsid w:val="08F513D7"/>
    <w:rsid w:val="0A9B0C44"/>
    <w:rsid w:val="0AB12A00"/>
    <w:rsid w:val="0AE222D4"/>
    <w:rsid w:val="0B0F48F5"/>
    <w:rsid w:val="0B17164B"/>
    <w:rsid w:val="0CB10EFE"/>
    <w:rsid w:val="0DA90F71"/>
    <w:rsid w:val="0DFE791C"/>
    <w:rsid w:val="0F3C5EC4"/>
    <w:rsid w:val="0FF42C87"/>
    <w:rsid w:val="105453B4"/>
    <w:rsid w:val="10775AF0"/>
    <w:rsid w:val="10B75BD7"/>
    <w:rsid w:val="12B4677B"/>
    <w:rsid w:val="12CD0AA7"/>
    <w:rsid w:val="12D30A20"/>
    <w:rsid w:val="13856571"/>
    <w:rsid w:val="14BA1191"/>
    <w:rsid w:val="15C95981"/>
    <w:rsid w:val="16340A5C"/>
    <w:rsid w:val="16ED0F77"/>
    <w:rsid w:val="17382C16"/>
    <w:rsid w:val="17485DDE"/>
    <w:rsid w:val="17E85F61"/>
    <w:rsid w:val="1A3536E5"/>
    <w:rsid w:val="1AB32536"/>
    <w:rsid w:val="1B48001A"/>
    <w:rsid w:val="1BA030CB"/>
    <w:rsid w:val="1BB579C2"/>
    <w:rsid w:val="1C2A6A7D"/>
    <w:rsid w:val="1D4F02E3"/>
    <w:rsid w:val="20FC31A7"/>
    <w:rsid w:val="21DB5B22"/>
    <w:rsid w:val="22D622C7"/>
    <w:rsid w:val="22F97B13"/>
    <w:rsid w:val="24083175"/>
    <w:rsid w:val="244E1BB2"/>
    <w:rsid w:val="24F10199"/>
    <w:rsid w:val="251B1074"/>
    <w:rsid w:val="25634134"/>
    <w:rsid w:val="2620211C"/>
    <w:rsid w:val="26D7660D"/>
    <w:rsid w:val="27957DAE"/>
    <w:rsid w:val="27AC35F6"/>
    <w:rsid w:val="28312EDA"/>
    <w:rsid w:val="28AF6F36"/>
    <w:rsid w:val="28E219C5"/>
    <w:rsid w:val="29C70E49"/>
    <w:rsid w:val="2A0E237E"/>
    <w:rsid w:val="2A6E34C2"/>
    <w:rsid w:val="2A99027E"/>
    <w:rsid w:val="2B355543"/>
    <w:rsid w:val="2B4F3CB1"/>
    <w:rsid w:val="2C1224B8"/>
    <w:rsid w:val="2D493FFA"/>
    <w:rsid w:val="2E5C69BA"/>
    <w:rsid w:val="2EA0058E"/>
    <w:rsid w:val="2F740CD8"/>
    <w:rsid w:val="307B101E"/>
    <w:rsid w:val="31592A40"/>
    <w:rsid w:val="31A00E8E"/>
    <w:rsid w:val="31E702F1"/>
    <w:rsid w:val="324F7E0C"/>
    <w:rsid w:val="32EB3845"/>
    <w:rsid w:val="339C6C14"/>
    <w:rsid w:val="34EE4934"/>
    <w:rsid w:val="35585CD9"/>
    <w:rsid w:val="35C22EA6"/>
    <w:rsid w:val="35FB2ED4"/>
    <w:rsid w:val="38FC0E10"/>
    <w:rsid w:val="39237490"/>
    <w:rsid w:val="39385CD4"/>
    <w:rsid w:val="3AD54B5E"/>
    <w:rsid w:val="3B1C3CA9"/>
    <w:rsid w:val="3BF200F5"/>
    <w:rsid w:val="3D1563A9"/>
    <w:rsid w:val="3E2F6F09"/>
    <w:rsid w:val="3E840A1E"/>
    <w:rsid w:val="3F2C6E50"/>
    <w:rsid w:val="426D5E2F"/>
    <w:rsid w:val="42B5134D"/>
    <w:rsid w:val="431F0560"/>
    <w:rsid w:val="442E7E94"/>
    <w:rsid w:val="452737D3"/>
    <w:rsid w:val="455A25A4"/>
    <w:rsid w:val="45BB117C"/>
    <w:rsid w:val="470A22B1"/>
    <w:rsid w:val="49D94485"/>
    <w:rsid w:val="4AE7674C"/>
    <w:rsid w:val="4C197CB0"/>
    <w:rsid w:val="4C635935"/>
    <w:rsid w:val="4D7450C8"/>
    <w:rsid w:val="4DF82FB8"/>
    <w:rsid w:val="4F6033E7"/>
    <w:rsid w:val="4FE62753"/>
    <w:rsid w:val="50496876"/>
    <w:rsid w:val="50580A99"/>
    <w:rsid w:val="50FD01FC"/>
    <w:rsid w:val="54131FB8"/>
    <w:rsid w:val="54574B4F"/>
    <w:rsid w:val="55F05D9A"/>
    <w:rsid w:val="57855424"/>
    <w:rsid w:val="58F2001C"/>
    <w:rsid w:val="59CF4C20"/>
    <w:rsid w:val="5A011CBB"/>
    <w:rsid w:val="5B5E4E9B"/>
    <w:rsid w:val="5BEA7C28"/>
    <w:rsid w:val="5C9918CB"/>
    <w:rsid w:val="5EDA168B"/>
    <w:rsid w:val="5F025668"/>
    <w:rsid w:val="60600E46"/>
    <w:rsid w:val="63FF36E9"/>
    <w:rsid w:val="65623121"/>
    <w:rsid w:val="660059B7"/>
    <w:rsid w:val="66972246"/>
    <w:rsid w:val="67654F94"/>
    <w:rsid w:val="67CF2DEC"/>
    <w:rsid w:val="687A23B5"/>
    <w:rsid w:val="68826B71"/>
    <w:rsid w:val="68AA2B3D"/>
    <w:rsid w:val="6AD70C9E"/>
    <w:rsid w:val="6BFD0F4B"/>
    <w:rsid w:val="6D4F6E06"/>
    <w:rsid w:val="6E1E5DC7"/>
    <w:rsid w:val="6ED31FE5"/>
    <w:rsid w:val="6EE707C7"/>
    <w:rsid w:val="70470182"/>
    <w:rsid w:val="70CE0D4B"/>
    <w:rsid w:val="713A51FA"/>
    <w:rsid w:val="71C50F4D"/>
    <w:rsid w:val="721A4443"/>
    <w:rsid w:val="723B659C"/>
    <w:rsid w:val="72AB6E61"/>
    <w:rsid w:val="72F40F62"/>
    <w:rsid w:val="759B5CAA"/>
    <w:rsid w:val="76A066E7"/>
    <w:rsid w:val="77052861"/>
    <w:rsid w:val="77D02E7E"/>
    <w:rsid w:val="78E855EB"/>
    <w:rsid w:val="791D107C"/>
    <w:rsid w:val="79536229"/>
    <w:rsid w:val="79EA2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firstLineChars="200"/>
    </w:pPr>
  </w:style>
  <w:style w:type="paragraph" w:styleId="3">
    <w:name w:val="Body Text Indent"/>
    <w:basedOn w:val="1"/>
    <w:next w:val="2"/>
    <w:qFormat/>
    <w:uiPriority w:val="0"/>
    <w:pPr>
      <w:spacing w:afterAutospacing="0"/>
      <w:ind w:left="420" w:leftChars="200"/>
    </w:pPr>
  </w:style>
  <w:style w:type="paragraph" w:styleId="4">
    <w:name w:val="Body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ind w:left="200" w:leftChars="200" w:hanging="200" w:hangingChars="200"/>
    </w:pPr>
    <w:rPr>
      <w:rFonts w:ascii="Calibri" w:hAnsi="Calibri" w:eastAsia="宋体" w:cs="Times New Roman"/>
    </w:rPr>
  </w:style>
  <w:style w:type="paragraph" w:styleId="8">
    <w:name w:val="Body Text First Indent"/>
    <w:basedOn w:val="4"/>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顶"/>
    <w:qFormat/>
    <w:uiPriority w:val="0"/>
    <w:pPr>
      <w:adjustRightInd w:val="0"/>
      <w:snapToGrid w:val="0"/>
      <w:spacing w:line="540" w:lineRule="atLeast"/>
    </w:pPr>
    <w:rPr>
      <w:rFonts w:ascii="Times New Roman" w:hAnsi="Times New Roman" w:eastAsia="仿宋_GB2312" w:cs="Times New Roman"/>
      <w:sz w:val="32"/>
      <w:lang w:val="en-US" w:eastAsia="zh-CN" w:bidi="ar-SA"/>
    </w:rPr>
  </w:style>
  <w:style w:type="paragraph" w:styleId="13">
    <w:name w:val="List Paragraph"/>
    <w:basedOn w:val="1"/>
    <w:qFormat/>
    <w:uiPriority w:val="34"/>
    <w:pPr>
      <w:ind w:firstLine="420" w:firstLineChars="200"/>
    </w:p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列出段落1"/>
    <w:basedOn w:val="1"/>
    <w:qFormat/>
    <w:uiPriority w:val="34"/>
    <w:pPr>
      <w:widowControl w:val="0"/>
      <w:spacing w:line="240" w:lineRule="auto"/>
      <w:ind w:firstLine="420" w:firstLineChars="200"/>
    </w:pPr>
    <w:rPr>
      <w:rFonts w:ascii="Times New Roman" w:hAnsi="Times New Roman" w:eastAsiaTheme="minorEastAsia" w:cstheme="minorBidi"/>
      <w:sz w:val="21"/>
      <w:szCs w:val="20"/>
    </w:rPr>
  </w:style>
  <w:style w:type="character" w:customStyle="1" w:styleId="16">
    <w:name w:val="font31"/>
    <w:basedOn w:val="11"/>
    <w:qFormat/>
    <w:uiPriority w:val="0"/>
    <w:rPr>
      <w:rFonts w:hint="eastAsia" w:ascii="仿宋" w:hAnsi="仿宋" w:eastAsia="仿宋" w:cs="仿宋"/>
      <w:color w:val="000000"/>
      <w:sz w:val="36"/>
      <w:szCs w:val="36"/>
      <w:u w:val="none"/>
    </w:rPr>
  </w:style>
  <w:style w:type="character" w:customStyle="1" w:styleId="17">
    <w:name w:val="font41"/>
    <w:basedOn w:val="11"/>
    <w:qFormat/>
    <w:uiPriority w:val="0"/>
    <w:rPr>
      <w:rFonts w:hint="default" w:ascii="Times New Roman" w:hAnsi="Times New Roman" w:cs="Times New Roman"/>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3632</Words>
  <Characters>3779</Characters>
  <Lines>0</Lines>
  <Paragraphs>0</Paragraphs>
  <TotalTime>21</TotalTime>
  <ScaleCrop>false</ScaleCrop>
  <LinksUpToDate>false</LinksUpToDate>
  <CharactersWithSpaces>3783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2023-07-12T04:24:00Z</dcterms:created>
  <dc:creator>HF</dc:creator>
  <cp:lastModifiedBy>肖瑞</cp:lastModifiedBy>
  <cp:lastPrinted>2025-05-14T01:34:00Z</cp:lastPrinted>
  <dcterms:modified xsi:type="dcterms:W3CDTF">2025-10-22T06:59:13Z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0C2052E5F0124A8DBED2B2A709470EA2</vt:lpwstr>
  </property>
  <property fmtid="{D5CDD505-2E9C-101B-9397-08002B2CF9AE}" pid="4" name="KSOTemplateDocerSaveRecord">
    <vt:lpwstr>eyJoZGlkIjoiNjM1ZDk4NzFmNTNlNjExY2I5MDFhZDJkYzhlYzA4OWEiLCJ1c2VySWQiOiIxNzI1NzIxNjE4In0=</vt:lpwstr>
  </property>
</Properties>
</file>